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15C" w:rsidRDefault="0075015C" w:rsidP="0075015C">
      <w:pPr>
        <w:spacing w:before="240" w:after="240" w:line="240" w:lineRule="auto"/>
        <w:jc w:val="center"/>
        <w:rPr>
          <w:rFonts w:ascii="Verdana" w:eastAsia="Times New Roman" w:hAnsi="Verdana" w:cs="Calibri"/>
          <w:b/>
          <w:bCs/>
          <w:iCs/>
          <w:color w:val="000000" w:themeColor="text1"/>
          <w:szCs w:val="23"/>
          <w:u w:val="single"/>
          <w:lang w:eastAsia="pl-PL"/>
        </w:rPr>
      </w:pPr>
      <w:r w:rsidRPr="00AA3D86">
        <w:rPr>
          <w:rFonts w:ascii="Verdana" w:eastAsia="Times New Roman" w:hAnsi="Verdana" w:cs="Calibri"/>
          <w:b/>
          <w:bCs/>
          <w:iCs/>
          <w:color w:val="000000" w:themeColor="text1"/>
          <w:szCs w:val="23"/>
          <w:u w:val="single"/>
          <w:lang w:eastAsia="pl-PL"/>
        </w:rPr>
        <w:t>OPŁATY ZA ZALEGŁOŚCI W NAUCE</w:t>
      </w:r>
    </w:p>
    <w:p w:rsidR="0075015C" w:rsidRPr="00AA3D86" w:rsidRDefault="0075015C" w:rsidP="0075015C">
      <w:pPr>
        <w:spacing w:before="240" w:after="240" w:line="240" w:lineRule="auto"/>
        <w:jc w:val="center"/>
        <w:rPr>
          <w:rFonts w:ascii="Verdana" w:eastAsia="Times New Roman" w:hAnsi="Verdana" w:cs="Calibri"/>
          <w:color w:val="000000" w:themeColor="text1"/>
          <w:szCs w:val="23"/>
          <w:u w:val="single"/>
          <w:lang w:eastAsia="pl-PL"/>
        </w:rPr>
      </w:pPr>
    </w:p>
    <w:p w:rsidR="0075015C" w:rsidRPr="002C6271" w:rsidRDefault="0075015C" w:rsidP="0075015C">
      <w:pPr>
        <w:spacing w:before="240" w:after="240" w:line="240" w:lineRule="auto"/>
        <w:jc w:val="both"/>
        <w:rPr>
          <w:rFonts w:ascii="Verdana" w:eastAsia="Times New Roman" w:hAnsi="Verdana" w:cs="Calibri"/>
          <w:color w:val="FF0000"/>
          <w:szCs w:val="23"/>
          <w:lang w:eastAsia="pl-PL"/>
        </w:rPr>
      </w:pPr>
      <w:r>
        <w:rPr>
          <w:rFonts w:ascii="Verdana" w:eastAsia="Times New Roman" w:hAnsi="Verdana" w:cs="Calibri"/>
          <w:color w:val="000000" w:themeColor="text1"/>
          <w:szCs w:val="23"/>
          <w:lang w:eastAsia="pl-PL"/>
        </w:rPr>
        <w:t xml:space="preserve"> </w:t>
      </w:r>
      <w:r>
        <w:rPr>
          <w:rFonts w:ascii="Verdana" w:eastAsia="Times New Roman" w:hAnsi="Verdana" w:cs="Calibri"/>
          <w:color w:val="000000" w:themeColor="text1"/>
          <w:szCs w:val="23"/>
          <w:lang w:eastAsia="pl-PL"/>
        </w:rPr>
        <w:tab/>
      </w:r>
      <w:r w:rsidRPr="004378BB">
        <w:rPr>
          <w:rFonts w:ascii="Verdana" w:eastAsia="Times New Roman" w:hAnsi="Verdana" w:cs="Calibri"/>
          <w:color w:val="000000" w:themeColor="text1"/>
          <w:szCs w:val="23"/>
          <w:lang w:eastAsia="pl-PL"/>
        </w:rPr>
        <w:t xml:space="preserve">Podania dotyczące zwolnienia z opłaty lub rozłożenia jej na raty należy kierować wyłącznie do Prodziekan ds. Studenckich i Kształcenia dr hab. inż. Beaty Leszczyńskiej –Madej, prof. AGH w terminie do </w:t>
      </w:r>
      <w:r>
        <w:rPr>
          <w:rFonts w:ascii="Verdana" w:eastAsia="Times New Roman" w:hAnsi="Verdana" w:cs="Calibri"/>
          <w:b/>
          <w:bCs/>
          <w:color w:val="000000" w:themeColor="text1"/>
          <w:szCs w:val="23"/>
          <w:lang w:eastAsia="pl-PL"/>
        </w:rPr>
        <w:t>30</w:t>
      </w:r>
      <w:r w:rsidRPr="004378BB">
        <w:rPr>
          <w:rFonts w:ascii="Verdana" w:eastAsia="Times New Roman" w:hAnsi="Verdana" w:cs="Calibri"/>
          <w:b/>
          <w:bCs/>
          <w:color w:val="000000" w:themeColor="text1"/>
          <w:szCs w:val="23"/>
          <w:lang w:eastAsia="pl-PL"/>
        </w:rPr>
        <w:t>.09.2019 r.</w:t>
      </w:r>
      <w:r>
        <w:rPr>
          <w:rFonts w:ascii="Verdana" w:eastAsia="Times New Roman" w:hAnsi="Verdana" w:cs="Calibri"/>
          <w:color w:val="000000" w:themeColor="text1"/>
          <w:szCs w:val="23"/>
          <w:lang w:eastAsia="pl-PL"/>
        </w:rPr>
        <w:t xml:space="preserve">, </w:t>
      </w:r>
      <w:r w:rsidRPr="00530834">
        <w:rPr>
          <w:rFonts w:ascii="Verdana" w:eastAsia="Times New Roman" w:hAnsi="Verdana" w:cs="Calibri"/>
          <w:b/>
          <w:color w:val="000000" w:themeColor="text1"/>
          <w:szCs w:val="23"/>
          <w:lang w:eastAsia="pl-PL"/>
        </w:rPr>
        <w:t>godz. 11.00.</w:t>
      </w:r>
      <w:r>
        <w:rPr>
          <w:rFonts w:ascii="Verdana" w:eastAsia="Times New Roman" w:hAnsi="Verdana" w:cs="Calibri"/>
          <w:b/>
          <w:color w:val="000000" w:themeColor="text1"/>
          <w:szCs w:val="23"/>
          <w:lang w:eastAsia="pl-PL"/>
        </w:rPr>
        <w:br/>
      </w:r>
      <w:r>
        <w:rPr>
          <w:rFonts w:ascii="Verdana" w:eastAsia="Times New Roman" w:hAnsi="Verdana" w:cs="Calibri"/>
          <w:color w:val="000000" w:themeColor="text1"/>
          <w:szCs w:val="23"/>
          <w:lang w:eastAsia="pl-PL"/>
        </w:rPr>
        <w:t>składając</w:t>
      </w:r>
      <w:r w:rsidRPr="004378BB">
        <w:rPr>
          <w:rFonts w:ascii="Verdana" w:eastAsia="Times New Roman" w:hAnsi="Verdana" w:cs="Calibri"/>
          <w:color w:val="000000" w:themeColor="text1"/>
          <w:szCs w:val="23"/>
          <w:lang w:eastAsia="pl-PL"/>
        </w:rPr>
        <w:t xml:space="preserve"> je w dziekanacie.</w:t>
      </w:r>
    </w:p>
    <w:p w:rsidR="0075015C" w:rsidRPr="004378BB" w:rsidRDefault="0075015C" w:rsidP="0075015C">
      <w:pPr>
        <w:spacing w:before="240" w:after="240" w:line="240" w:lineRule="auto"/>
        <w:jc w:val="both"/>
        <w:rPr>
          <w:rFonts w:ascii="Verdana" w:eastAsia="Times New Roman" w:hAnsi="Verdana" w:cs="Calibri"/>
          <w:b/>
          <w:color w:val="000000" w:themeColor="text1"/>
          <w:szCs w:val="23"/>
          <w:lang w:eastAsia="pl-PL"/>
        </w:rPr>
      </w:pPr>
      <w:r w:rsidRPr="004378BB">
        <w:rPr>
          <w:rFonts w:ascii="Verdana" w:eastAsia="Times New Roman" w:hAnsi="Verdana" w:cs="Calibri"/>
          <w:b/>
          <w:color w:val="000000" w:themeColor="text1"/>
          <w:szCs w:val="23"/>
          <w:lang w:eastAsia="pl-PL"/>
        </w:rPr>
        <w:t xml:space="preserve">Przypominamy, że rozłożenie na raty oraz umorzenie płatności może być udzielone studentowi nie więcej niż dwa razy w czasie trwania studiów </w:t>
      </w:r>
      <w:r>
        <w:rPr>
          <w:rFonts w:ascii="Verdana" w:eastAsia="Times New Roman" w:hAnsi="Verdana" w:cs="Calibri"/>
          <w:b/>
          <w:color w:val="000000" w:themeColor="text1"/>
          <w:szCs w:val="23"/>
          <w:lang w:eastAsia="pl-PL"/>
        </w:rPr>
        <w:br/>
      </w:r>
      <w:r w:rsidRPr="004378BB">
        <w:rPr>
          <w:rFonts w:ascii="Verdana" w:eastAsia="Times New Roman" w:hAnsi="Verdana" w:cs="Calibri"/>
          <w:b/>
          <w:color w:val="000000" w:themeColor="text1"/>
          <w:szCs w:val="23"/>
          <w:lang w:eastAsia="pl-PL"/>
        </w:rPr>
        <w:t>w ramach danego poziomu.</w:t>
      </w:r>
    </w:p>
    <w:p w:rsidR="0075015C" w:rsidRDefault="0075015C" w:rsidP="0075015C">
      <w:pPr>
        <w:spacing w:before="240" w:after="240" w:line="240" w:lineRule="auto"/>
        <w:jc w:val="both"/>
        <w:rPr>
          <w:rFonts w:ascii="Verdana" w:eastAsia="Times New Roman" w:hAnsi="Verdana" w:cs="Calibri"/>
          <w:color w:val="000000" w:themeColor="text1"/>
          <w:szCs w:val="23"/>
          <w:lang w:eastAsia="pl-PL"/>
        </w:rPr>
      </w:pPr>
      <w:r w:rsidRPr="00172AB6">
        <w:rPr>
          <w:rFonts w:ascii="Verdana" w:eastAsia="Times New Roman" w:hAnsi="Verdana" w:cs="Calibri"/>
          <w:i/>
          <w:iCs/>
          <w:color w:val="000000" w:themeColor="text1"/>
          <w:szCs w:val="23"/>
          <w:lang w:eastAsia="pl-PL"/>
        </w:rPr>
        <w:t>Wysokość opłaty za zale</w:t>
      </w:r>
      <w:r>
        <w:rPr>
          <w:rFonts w:ascii="Verdana" w:eastAsia="Times New Roman" w:hAnsi="Verdana" w:cs="Calibri"/>
          <w:i/>
          <w:iCs/>
          <w:color w:val="000000" w:themeColor="text1"/>
          <w:szCs w:val="23"/>
          <w:lang w:eastAsia="pl-PL"/>
        </w:rPr>
        <w:t xml:space="preserve">głości w nauce określona jest Regulaminem opłat ustalonym zarządzeniem nr 29/2019 Rektora Akademii Górniczo – Hutniczej </w:t>
      </w:r>
      <w:r>
        <w:rPr>
          <w:rFonts w:ascii="Verdana" w:eastAsia="Times New Roman" w:hAnsi="Verdana" w:cs="Calibri"/>
          <w:i/>
          <w:iCs/>
          <w:color w:val="000000" w:themeColor="text1"/>
          <w:szCs w:val="23"/>
          <w:lang w:eastAsia="pl-PL"/>
        </w:rPr>
        <w:br/>
        <w:t xml:space="preserve">im. Stanisława Staszica w Krakowie z dnia 8 lipca 2019 r. </w:t>
      </w:r>
      <w:r w:rsidRPr="00172AB6">
        <w:rPr>
          <w:rFonts w:ascii="Verdana" w:eastAsia="Times New Roman" w:hAnsi="Verdana" w:cs="Calibri"/>
          <w:color w:val="000000" w:themeColor="text1"/>
          <w:szCs w:val="23"/>
          <w:lang w:eastAsia="pl-PL"/>
        </w:rPr>
        <w:t xml:space="preserve">W celu obliczenia opłaty za zaległości w nauce należy wykazywać w podaniach </w:t>
      </w:r>
      <w:r>
        <w:rPr>
          <w:rFonts w:ascii="Verdana" w:eastAsia="Times New Roman" w:hAnsi="Verdana" w:cs="Calibri"/>
          <w:color w:val="000000" w:themeColor="text1"/>
          <w:szCs w:val="23"/>
          <w:lang w:eastAsia="pl-PL"/>
        </w:rPr>
        <w:t xml:space="preserve">o powtarzanie przedmiotu </w:t>
      </w:r>
      <w:r w:rsidRPr="00172AB6">
        <w:rPr>
          <w:rFonts w:ascii="Verdana" w:eastAsia="Times New Roman" w:hAnsi="Verdana" w:cs="Calibri"/>
          <w:color w:val="000000" w:themeColor="text1"/>
          <w:szCs w:val="23"/>
          <w:lang w:eastAsia="pl-PL"/>
        </w:rPr>
        <w:t xml:space="preserve">liczbę godzin z przedmiotów, które będą realizowane w roku </w:t>
      </w:r>
      <w:r w:rsidRPr="004378BB">
        <w:rPr>
          <w:rFonts w:ascii="Verdana" w:eastAsia="Times New Roman" w:hAnsi="Verdana" w:cs="Calibri"/>
          <w:color w:val="000000" w:themeColor="text1"/>
          <w:szCs w:val="23"/>
          <w:lang w:eastAsia="pl-PL"/>
        </w:rPr>
        <w:t>akademickim 2019/2020</w:t>
      </w:r>
      <w:r w:rsidRPr="004378BB">
        <w:rPr>
          <w:rFonts w:ascii="Verdana" w:eastAsia="Times New Roman" w:hAnsi="Verdana" w:cs="Calibri"/>
          <w:bCs/>
          <w:color w:val="000000" w:themeColor="text1"/>
          <w:szCs w:val="23"/>
          <w:lang w:eastAsia="pl-PL"/>
        </w:rPr>
        <w:t>.</w:t>
      </w:r>
      <w:r w:rsidRPr="004378BB">
        <w:rPr>
          <w:rFonts w:ascii="Verdana" w:eastAsia="Times New Roman" w:hAnsi="Verdana" w:cs="Calibri"/>
          <w:b/>
          <w:bCs/>
          <w:color w:val="000000" w:themeColor="text1"/>
          <w:szCs w:val="23"/>
          <w:lang w:eastAsia="pl-PL"/>
        </w:rPr>
        <w:t xml:space="preserve"> Opłaty za zaległości</w:t>
      </w:r>
      <w:r>
        <w:rPr>
          <w:rFonts w:ascii="Verdana" w:eastAsia="Times New Roman" w:hAnsi="Verdana" w:cs="Calibri"/>
          <w:b/>
          <w:bCs/>
          <w:color w:val="000000" w:themeColor="text1"/>
          <w:szCs w:val="23"/>
          <w:lang w:eastAsia="pl-PL"/>
        </w:rPr>
        <w:t xml:space="preserve">  realizowane w semestrze </w:t>
      </w:r>
      <w:r w:rsidRPr="004378BB">
        <w:rPr>
          <w:rFonts w:ascii="Verdana" w:eastAsia="Times New Roman" w:hAnsi="Verdana" w:cs="Calibri"/>
          <w:b/>
          <w:bCs/>
          <w:color w:val="000000" w:themeColor="text1"/>
          <w:szCs w:val="23"/>
          <w:lang w:eastAsia="pl-PL"/>
        </w:rPr>
        <w:t>zimowym</w:t>
      </w:r>
      <w:r w:rsidRPr="004378BB">
        <w:rPr>
          <w:rFonts w:ascii="Verdana" w:eastAsia="Times New Roman" w:hAnsi="Verdana" w:cs="Calibri"/>
          <w:color w:val="000000" w:themeColor="text1"/>
          <w:szCs w:val="23"/>
          <w:lang w:eastAsia="pl-PL"/>
        </w:rPr>
        <w:t xml:space="preserve"> należy dokonać niezwłocznie po pojawieniu się kwoty w Wirtualnym Dziekanacie. </w:t>
      </w:r>
    </w:p>
    <w:p w:rsidR="0075015C" w:rsidRDefault="0075015C" w:rsidP="0075015C">
      <w:pPr>
        <w:spacing w:before="240" w:after="240" w:line="240" w:lineRule="auto"/>
        <w:jc w:val="both"/>
        <w:rPr>
          <w:rFonts w:ascii="Verdana" w:eastAsia="Times New Roman" w:hAnsi="Verdana" w:cs="Calibri"/>
          <w:bCs/>
          <w:iCs/>
          <w:color w:val="000000" w:themeColor="text1"/>
          <w:szCs w:val="23"/>
          <w:lang w:eastAsia="pl-PL"/>
        </w:rPr>
      </w:pPr>
      <w:r w:rsidRPr="004378BB">
        <w:rPr>
          <w:rFonts w:ascii="Verdana" w:eastAsia="Times New Roman" w:hAnsi="Verdana" w:cs="Calibri"/>
          <w:color w:val="000000" w:themeColor="text1"/>
          <w:szCs w:val="23"/>
          <w:lang w:eastAsia="pl-PL"/>
        </w:rPr>
        <w:t xml:space="preserve">Po dniu </w:t>
      </w:r>
      <w:r w:rsidRPr="004378BB">
        <w:rPr>
          <w:rFonts w:ascii="Verdana" w:eastAsia="Times New Roman" w:hAnsi="Verdana" w:cs="Calibri"/>
          <w:b/>
          <w:color w:val="000000" w:themeColor="text1"/>
          <w:szCs w:val="23"/>
          <w:lang w:eastAsia="pl-PL"/>
        </w:rPr>
        <w:t>15.10.2019</w:t>
      </w:r>
      <w:r>
        <w:rPr>
          <w:rFonts w:ascii="Verdana" w:eastAsia="Times New Roman" w:hAnsi="Verdana" w:cs="Calibri"/>
          <w:b/>
          <w:color w:val="000000" w:themeColor="text1"/>
          <w:szCs w:val="23"/>
          <w:lang w:eastAsia="pl-PL"/>
        </w:rPr>
        <w:t xml:space="preserve"> </w:t>
      </w:r>
      <w:r w:rsidRPr="004378BB">
        <w:rPr>
          <w:rFonts w:ascii="Verdana" w:eastAsia="Times New Roman" w:hAnsi="Verdana" w:cs="Calibri"/>
          <w:b/>
          <w:color w:val="000000" w:themeColor="text1"/>
          <w:szCs w:val="23"/>
          <w:lang w:eastAsia="pl-PL"/>
        </w:rPr>
        <w:t>r.</w:t>
      </w:r>
      <w:r w:rsidRPr="004378BB">
        <w:rPr>
          <w:rFonts w:ascii="Verdana" w:eastAsia="Times New Roman" w:hAnsi="Verdana" w:cs="Calibri"/>
          <w:color w:val="000000" w:themeColor="text1"/>
          <w:szCs w:val="23"/>
          <w:lang w:eastAsia="pl-PL"/>
        </w:rPr>
        <w:t xml:space="preserve"> </w:t>
      </w:r>
      <w:r w:rsidRPr="004378BB">
        <w:rPr>
          <w:rFonts w:ascii="Verdana" w:eastAsia="Times New Roman" w:hAnsi="Verdana" w:cs="Calibri"/>
          <w:bCs/>
          <w:color w:val="000000" w:themeColor="text1"/>
          <w:szCs w:val="23"/>
          <w:lang w:eastAsia="pl-PL"/>
        </w:rPr>
        <w:t xml:space="preserve">opóźnienie w uiszczeniu </w:t>
      </w:r>
      <w:r w:rsidRPr="00172AB6">
        <w:rPr>
          <w:rFonts w:ascii="Verdana" w:eastAsia="Times New Roman" w:hAnsi="Verdana" w:cs="Calibri"/>
          <w:bCs/>
          <w:color w:val="000000" w:themeColor="text1"/>
          <w:szCs w:val="23"/>
          <w:lang w:eastAsia="pl-PL"/>
        </w:rPr>
        <w:t xml:space="preserve">opłat za usługi edukacyjne lub ich dokonanie w niepełnej kwocie skutkuje naliczeniem przez Uczelnię odsetek </w:t>
      </w:r>
      <w:r>
        <w:rPr>
          <w:rFonts w:ascii="Verdana" w:eastAsia="Times New Roman" w:hAnsi="Verdana" w:cs="Calibri"/>
          <w:bCs/>
          <w:color w:val="000000" w:themeColor="text1"/>
          <w:szCs w:val="23"/>
          <w:lang w:eastAsia="pl-PL"/>
        </w:rPr>
        <w:t xml:space="preserve">       </w:t>
      </w:r>
      <w:r w:rsidRPr="00172AB6">
        <w:rPr>
          <w:rFonts w:ascii="Verdana" w:eastAsia="Times New Roman" w:hAnsi="Verdana" w:cs="Calibri"/>
          <w:bCs/>
          <w:color w:val="000000" w:themeColor="text1"/>
          <w:szCs w:val="23"/>
          <w:lang w:eastAsia="pl-PL"/>
        </w:rPr>
        <w:t>ustawowych</w:t>
      </w:r>
      <w:r>
        <w:rPr>
          <w:rFonts w:ascii="Verdana" w:eastAsia="Times New Roman" w:hAnsi="Verdana" w:cs="Calibri"/>
          <w:bCs/>
          <w:color w:val="000000" w:themeColor="text1"/>
          <w:szCs w:val="23"/>
          <w:lang w:eastAsia="pl-PL"/>
        </w:rPr>
        <w:t>.</w:t>
      </w:r>
    </w:p>
    <w:p w:rsidR="0075015C" w:rsidRDefault="0075015C" w:rsidP="0075015C">
      <w:pPr>
        <w:spacing w:after="0" w:line="276" w:lineRule="auto"/>
        <w:jc w:val="both"/>
        <w:rPr>
          <w:rFonts w:ascii="Verdana" w:eastAsia="Times New Roman" w:hAnsi="Verdana" w:cs="Calibri"/>
          <w:b/>
          <w:bCs/>
          <w:iCs/>
          <w:color w:val="000000" w:themeColor="text1"/>
          <w:szCs w:val="23"/>
          <w:lang w:eastAsia="pl-PL"/>
        </w:rPr>
      </w:pPr>
    </w:p>
    <w:p w:rsidR="0075015C" w:rsidRDefault="0075015C" w:rsidP="0075015C">
      <w:pPr>
        <w:spacing w:after="0" w:line="276" w:lineRule="auto"/>
        <w:jc w:val="both"/>
        <w:rPr>
          <w:rFonts w:ascii="Verdana" w:eastAsia="Times New Roman" w:hAnsi="Verdana" w:cs="Calibri"/>
          <w:b/>
          <w:bCs/>
          <w:iCs/>
          <w:szCs w:val="23"/>
          <w:lang w:eastAsia="pl-PL"/>
        </w:rPr>
      </w:pPr>
      <w:r w:rsidRPr="00677034">
        <w:rPr>
          <w:rFonts w:ascii="Verdana" w:eastAsia="Times New Roman" w:hAnsi="Verdana" w:cs="Calibri"/>
          <w:b/>
          <w:bCs/>
          <w:iCs/>
          <w:color w:val="000000" w:themeColor="text1"/>
          <w:szCs w:val="23"/>
          <w:lang w:eastAsia="pl-PL"/>
        </w:rPr>
        <w:t>W pr</w:t>
      </w:r>
      <w:r>
        <w:rPr>
          <w:rFonts w:ascii="Verdana" w:eastAsia="Times New Roman" w:hAnsi="Verdana" w:cs="Calibri"/>
          <w:b/>
          <w:bCs/>
          <w:iCs/>
          <w:color w:val="000000" w:themeColor="text1"/>
          <w:szCs w:val="23"/>
          <w:lang w:eastAsia="pl-PL"/>
        </w:rPr>
        <w:t xml:space="preserve">zypadku nie odnotowania wpłaty </w:t>
      </w:r>
      <w:r w:rsidRPr="00677034">
        <w:rPr>
          <w:rFonts w:ascii="Verdana" w:eastAsia="Times New Roman" w:hAnsi="Verdana" w:cs="Calibri"/>
          <w:b/>
          <w:bCs/>
          <w:iCs/>
          <w:color w:val="000000" w:themeColor="text1"/>
          <w:szCs w:val="23"/>
          <w:lang w:eastAsia="pl-PL"/>
        </w:rPr>
        <w:t>d</w:t>
      </w:r>
      <w:r w:rsidRPr="00677034">
        <w:rPr>
          <w:rFonts w:ascii="Verdana" w:eastAsia="Times New Roman" w:hAnsi="Verdana" w:cs="Calibri"/>
          <w:b/>
          <w:bCs/>
          <w:iCs/>
          <w:szCs w:val="23"/>
          <w:lang w:eastAsia="pl-PL"/>
        </w:rPr>
        <w:t>o osób, które zalegają z opłatami zostanie wysłane wezwanie do zapłaty</w:t>
      </w:r>
      <w:r>
        <w:rPr>
          <w:rFonts w:ascii="Verdana" w:eastAsia="Times New Roman" w:hAnsi="Verdana" w:cs="Calibri"/>
          <w:b/>
          <w:bCs/>
          <w:iCs/>
          <w:szCs w:val="23"/>
          <w:lang w:eastAsia="pl-PL"/>
        </w:rPr>
        <w:t xml:space="preserve">. Brak uregulowania należności skutkować będzie skreśleniem </w:t>
      </w:r>
      <w:r w:rsidRPr="00677034">
        <w:rPr>
          <w:rFonts w:ascii="Verdana" w:eastAsia="Times New Roman" w:hAnsi="Verdana" w:cs="Calibri"/>
          <w:b/>
          <w:bCs/>
          <w:iCs/>
          <w:szCs w:val="23"/>
          <w:lang w:eastAsia="pl-PL"/>
        </w:rPr>
        <w:t>z listy studentów</w:t>
      </w:r>
      <w:r>
        <w:rPr>
          <w:rFonts w:ascii="Verdana" w:eastAsia="Times New Roman" w:hAnsi="Verdana" w:cs="Calibri"/>
          <w:b/>
          <w:bCs/>
          <w:iCs/>
          <w:szCs w:val="23"/>
          <w:lang w:eastAsia="pl-PL"/>
        </w:rPr>
        <w:t>,</w:t>
      </w:r>
      <w:r w:rsidRPr="00677034">
        <w:rPr>
          <w:rFonts w:ascii="Verdana" w:eastAsia="Times New Roman" w:hAnsi="Verdana" w:cs="Calibri"/>
          <w:b/>
          <w:bCs/>
          <w:iCs/>
          <w:szCs w:val="23"/>
          <w:lang w:eastAsia="pl-PL"/>
        </w:rPr>
        <w:t xml:space="preserve"> </w:t>
      </w:r>
      <w:r>
        <w:rPr>
          <w:rFonts w:ascii="Verdana" w:eastAsia="Times New Roman" w:hAnsi="Verdana" w:cs="Calibri"/>
          <w:b/>
          <w:bCs/>
          <w:iCs/>
          <w:szCs w:val="23"/>
          <w:lang w:eastAsia="pl-PL"/>
        </w:rPr>
        <w:t>a także w dalszej konsekwencji</w:t>
      </w:r>
      <w:r w:rsidRPr="00677034">
        <w:rPr>
          <w:rFonts w:ascii="Verdana" w:eastAsia="Times New Roman" w:hAnsi="Verdana" w:cs="Calibri"/>
          <w:b/>
          <w:bCs/>
          <w:iCs/>
          <w:szCs w:val="23"/>
          <w:lang w:eastAsia="pl-PL"/>
        </w:rPr>
        <w:t xml:space="preserve"> </w:t>
      </w:r>
      <w:r>
        <w:rPr>
          <w:rFonts w:ascii="Verdana" w:eastAsia="Times New Roman" w:hAnsi="Verdana" w:cs="Calibri"/>
          <w:b/>
          <w:bCs/>
          <w:iCs/>
          <w:szCs w:val="23"/>
          <w:lang w:eastAsia="pl-PL"/>
        </w:rPr>
        <w:t>możliwością wszczęcia przez Uczelnię</w:t>
      </w:r>
      <w:r w:rsidRPr="00677034">
        <w:rPr>
          <w:rFonts w:ascii="Verdana" w:eastAsia="Times New Roman" w:hAnsi="Verdana" w:cs="Calibri"/>
          <w:b/>
          <w:bCs/>
          <w:iCs/>
          <w:szCs w:val="23"/>
          <w:lang w:eastAsia="pl-PL"/>
        </w:rPr>
        <w:t xml:space="preserve"> postępowania windykacyjnego.</w:t>
      </w:r>
    </w:p>
    <w:p w:rsidR="0075015C" w:rsidRDefault="0075015C" w:rsidP="0075015C">
      <w:pPr>
        <w:spacing w:before="240" w:after="240" w:line="240" w:lineRule="auto"/>
        <w:jc w:val="both"/>
        <w:rPr>
          <w:rFonts w:ascii="Verdana" w:eastAsia="Times New Roman" w:hAnsi="Verdana" w:cs="Calibri"/>
          <w:b/>
          <w:bCs/>
          <w:color w:val="000000" w:themeColor="text1"/>
          <w:szCs w:val="23"/>
          <w:lang w:eastAsia="pl-PL"/>
        </w:rPr>
      </w:pPr>
      <w:r w:rsidRPr="004378BB">
        <w:rPr>
          <w:rFonts w:ascii="Verdana" w:eastAsia="Times New Roman" w:hAnsi="Verdana" w:cs="Calibri"/>
          <w:b/>
          <w:bCs/>
          <w:color w:val="FF0000"/>
          <w:szCs w:val="23"/>
          <w:lang w:eastAsia="pl-PL"/>
        </w:rPr>
        <w:t xml:space="preserve">Przedmiot odrabiany (warunkowy) wraz numerem grupy, do której </w:t>
      </w:r>
      <w:r>
        <w:rPr>
          <w:rFonts w:ascii="Verdana" w:eastAsia="Times New Roman" w:hAnsi="Verdana" w:cs="Calibri"/>
          <w:b/>
          <w:bCs/>
          <w:color w:val="FF0000"/>
          <w:szCs w:val="23"/>
          <w:lang w:eastAsia="pl-PL"/>
        </w:rPr>
        <w:t>student jest zobowiązany uczęszczać</w:t>
      </w:r>
      <w:r w:rsidRPr="004378BB">
        <w:rPr>
          <w:rFonts w:ascii="Verdana" w:eastAsia="Times New Roman" w:hAnsi="Verdana" w:cs="Calibri"/>
          <w:b/>
          <w:bCs/>
          <w:color w:val="FF0000"/>
          <w:szCs w:val="23"/>
          <w:lang w:eastAsia="pl-PL"/>
        </w:rPr>
        <w:t xml:space="preserve"> na zajęcia zostanie wprowadzony </w:t>
      </w:r>
      <w:r>
        <w:rPr>
          <w:rFonts w:ascii="Verdana" w:eastAsia="Times New Roman" w:hAnsi="Verdana" w:cs="Calibri"/>
          <w:b/>
          <w:bCs/>
          <w:color w:val="FF0000"/>
          <w:szCs w:val="23"/>
          <w:lang w:eastAsia="pl-PL"/>
        </w:rPr>
        <w:t xml:space="preserve">do systemu </w:t>
      </w:r>
      <w:r w:rsidRPr="004378BB">
        <w:rPr>
          <w:rFonts w:ascii="Verdana" w:eastAsia="Times New Roman" w:hAnsi="Verdana" w:cs="Calibri"/>
          <w:b/>
          <w:bCs/>
          <w:color w:val="FF0000"/>
          <w:szCs w:val="23"/>
          <w:lang w:eastAsia="pl-PL"/>
        </w:rPr>
        <w:t xml:space="preserve">po uiszczeniu opłaty i złożeniu potwierdzenia przelewu </w:t>
      </w:r>
      <w:r>
        <w:rPr>
          <w:rFonts w:ascii="Verdana" w:eastAsia="Times New Roman" w:hAnsi="Verdana" w:cs="Calibri"/>
          <w:b/>
          <w:bCs/>
          <w:color w:val="FF0000"/>
          <w:szCs w:val="23"/>
          <w:lang w:eastAsia="pl-PL"/>
        </w:rPr>
        <w:br/>
      </w:r>
      <w:r w:rsidRPr="004378BB">
        <w:rPr>
          <w:rFonts w:ascii="Verdana" w:eastAsia="Times New Roman" w:hAnsi="Verdana" w:cs="Calibri"/>
          <w:b/>
          <w:bCs/>
          <w:color w:val="FF0000"/>
          <w:szCs w:val="23"/>
          <w:lang w:eastAsia="pl-PL"/>
        </w:rPr>
        <w:t xml:space="preserve">w formie papierowej. </w:t>
      </w:r>
      <w:r w:rsidRPr="004378BB">
        <w:rPr>
          <w:rFonts w:ascii="Verdana" w:eastAsia="Times New Roman" w:hAnsi="Verdana" w:cs="Calibri"/>
          <w:b/>
          <w:bCs/>
          <w:color w:val="000000" w:themeColor="text1"/>
          <w:szCs w:val="23"/>
          <w:lang w:eastAsia="pl-PL"/>
        </w:rPr>
        <w:t>Przypominamy, że przy wpisie na semestr należy złożyć podanie o powtarzanie przedmiotu.</w:t>
      </w:r>
    </w:p>
    <w:p w:rsidR="0075015C" w:rsidRPr="004378BB" w:rsidRDefault="0075015C" w:rsidP="0075015C">
      <w:pPr>
        <w:spacing w:before="240" w:after="240" w:line="240" w:lineRule="auto"/>
        <w:jc w:val="both"/>
        <w:rPr>
          <w:rFonts w:ascii="Verdana" w:eastAsia="Times New Roman" w:hAnsi="Verdana" w:cs="Calibri"/>
          <w:b/>
          <w:color w:val="000000" w:themeColor="text1"/>
          <w:szCs w:val="23"/>
          <w:lang w:eastAsia="pl-PL"/>
        </w:rPr>
      </w:pPr>
    </w:p>
    <w:p w:rsidR="0075015C" w:rsidRDefault="0075015C" w:rsidP="0075015C">
      <w:pPr>
        <w:spacing w:before="240" w:after="240" w:line="240" w:lineRule="auto"/>
        <w:jc w:val="both"/>
        <w:rPr>
          <w:rFonts w:ascii="Verdana" w:eastAsia="Times New Roman" w:hAnsi="Verdana" w:cs="Calibri"/>
          <w:color w:val="000000" w:themeColor="text1"/>
          <w:szCs w:val="23"/>
          <w:lang w:eastAsia="pl-PL"/>
        </w:rPr>
      </w:pPr>
      <w:r w:rsidRPr="00172AB6">
        <w:rPr>
          <w:rFonts w:ascii="Verdana" w:eastAsia="Times New Roman" w:hAnsi="Verdana" w:cs="Calibri"/>
          <w:color w:val="000000" w:themeColor="text1"/>
          <w:szCs w:val="23"/>
          <w:lang w:eastAsia="pl-PL"/>
        </w:rPr>
        <w:t xml:space="preserve">Przed dokonaniem wpłaty </w:t>
      </w:r>
      <w:r>
        <w:rPr>
          <w:rFonts w:ascii="Verdana" w:eastAsia="Times New Roman" w:hAnsi="Verdana" w:cs="Calibri"/>
          <w:color w:val="000000" w:themeColor="text1"/>
          <w:szCs w:val="23"/>
          <w:lang w:eastAsia="pl-PL"/>
        </w:rPr>
        <w:t>należy</w:t>
      </w:r>
      <w:r w:rsidRPr="00172AB6">
        <w:rPr>
          <w:rFonts w:ascii="Verdana" w:eastAsia="Times New Roman" w:hAnsi="Verdana" w:cs="Calibri"/>
          <w:color w:val="000000" w:themeColor="text1"/>
          <w:szCs w:val="23"/>
          <w:lang w:eastAsia="pl-PL"/>
        </w:rPr>
        <w:t xml:space="preserve"> </w:t>
      </w:r>
      <w:r>
        <w:rPr>
          <w:rFonts w:ascii="Verdana" w:eastAsia="Times New Roman" w:hAnsi="Verdana" w:cs="Calibri"/>
          <w:color w:val="000000" w:themeColor="text1"/>
          <w:szCs w:val="23"/>
          <w:lang w:eastAsia="pl-PL"/>
        </w:rPr>
        <w:t>zalogować się na konto w Wirtualnej Uczelni           i sprawdzić numery</w:t>
      </w:r>
      <w:r w:rsidRPr="00172AB6">
        <w:rPr>
          <w:rFonts w:ascii="Verdana" w:eastAsia="Times New Roman" w:hAnsi="Verdana" w:cs="Calibri"/>
          <w:color w:val="000000" w:themeColor="text1"/>
          <w:szCs w:val="23"/>
          <w:lang w:eastAsia="pl-PL"/>
        </w:rPr>
        <w:t xml:space="preserve"> rachunków, na które należy dokonać </w:t>
      </w:r>
      <w:r>
        <w:rPr>
          <w:rFonts w:ascii="Verdana" w:eastAsia="Times New Roman" w:hAnsi="Verdana" w:cs="Calibri"/>
          <w:color w:val="000000" w:themeColor="text1"/>
          <w:szCs w:val="23"/>
          <w:lang w:eastAsia="pl-PL"/>
        </w:rPr>
        <w:t>przelew</w:t>
      </w:r>
      <w:r w:rsidRPr="00172AB6">
        <w:rPr>
          <w:rFonts w:ascii="Verdana" w:eastAsia="Times New Roman" w:hAnsi="Verdana" w:cs="Calibri"/>
          <w:color w:val="000000" w:themeColor="text1"/>
          <w:szCs w:val="23"/>
          <w:lang w:eastAsia="pl-PL"/>
        </w:rPr>
        <w:t xml:space="preserve">. Każda opłata, którą widzą Państwo na WU (ścieżka: Twoje dane finansowe -&gt; Naliczenia i wpłaty) ma w kolumnie "Subkonto" numer rachunku, na który ma zostać dokonana wpłata, a w kolumnie "Tytuł przelewu" </w:t>
      </w:r>
      <w:r>
        <w:rPr>
          <w:rFonts w:ascii="Verdana" w:eastAsia="Times New Roman" w:hAnsi="Verdana" w:cs="Calibri"/>
          <w:color w:val="000000" w:themeColor="text1"/>
          <w:szCs w:val="23"/>
          <w:lang w:eastAsia="pl-PL"/>
        </w:rPr>
        <w:t>należy wpisać numer ID rata.</w:t>
      </w:r>
    </w:p>
    <w:p w:rsidR="0075015C" w:rsidRPr="00D93D05" w:rsidRDefault="0075015C" w:rsidP="0075015C">
      <w:pPr>
        <w:spacing w:before="240" w:after="240" w:line="240" w:lineRule="auto"/>
        <w:jc w:val="both"/>
        <w:rPr>
          <w:rFonts w:ascii="Verdana" w:eastAsia="Times New Roman" w:hAnsi="Verdana" w:cs="Calibri"/>
          <w:color w:val="000000" w:themeColor="text1"/>
          <w:szCs w:val="23"/>
          <w:lang w:eastAsia="pl-PL"/>
        </w:rPr>
      </w:pPr>
    </w:p>
    <w:p w:rsidR="00714096" w:rsidRDefault="0075015C" w:rsidP="0075015C">
      <w:r w:rsidRPr="00677034">
        <w:rPr>
          <w:rFonts w:ascii="Verdana" w:eastAsia="Times New Roman" w:hAnsi="Verdana" w:cs="Calibri"/>
          <w:b/>
          <w:color w:val="000000" w:themeColor="text1"/>
          <w:szCs w:val="23"/>
          <w:lang w:eastAsia="pl-PL"/>
        </w:rPr>
        <w:t>Prosimy uważnie dokonywać wpłat</w:t>
      </w:r>
      <w:r>
        <w:rPr>
          <w:rFonts w:ascii="Verdana" w:eastAsia="Times New Roman" w:hAnsi="Verdana" w:cs="Calibri"/>
          <w:b/>
          <w:color w:val="000000" w:themeColor="text1"/>
          <w:szCs w:val="23"/>
          <w:lang w:eastAsia="pl-PL"/>
        </w:rPr>
        <w:t>,</w:t>
      </w:r>
      <w:r w:rsidRPr="00677034">
        <w:rPr>
          <w:rFonts w:ascii="Verdana" w:eastAsia="Times New Roman" w:hAnsi="Verdana" w:cs="Calibri"/>
          <w:b/>
          <w:color w:val="000000" w:themeColor="text1"/>
          <w:szCs w:val="23"/>
          <w:lang w:eastAsia="pl-PL"/>
        </w:rPr>
        <w:t xml:space="preserve"> gdyż każdy student ma indywidualne subkont</w:t>
      </w:r>
      <w:r>
        <w:rPr>
          <w:rFonts w:ascii="Verdana" w:eastAsia="Times New Roman" w:hAnsi="Verdana" w:cs="Calibri"/>
          <w:b/>
          <w:color w:val="000000" w:themeColor="text1"/>
          <w:szCs w:val="23"/>
          <w:lang w:eastAsia="pl-PL"/>
        </w:rPr>
        <w:t>a</w:t>
      </w:r>
      <w:r w:rsidRPr="00677034">
        <w:rPr>
          <w:rFonts w:ascii="Verdana" w:eastAsia="Times New Roman" w:hAnsi="Verdana" w:cs="Calibri"/>
          <w:b/>
          <w:color w:val="000000" w:themeColor="text1"/>
          <w:szCs w:val="23"/>
          <w:lang w:eastAsia="pl-PL"/>
        </w:rPr>
        <w:t xml:space="preserve"> do </w:t>
      </w:r>
      <w:r>
        <w:rPr>
          <w:rFonts w:ascii="Verdana" w:eastAsia="Times New Roman" w:hAnsi="Verdana" w:cs="Calibri"/>
          <w:b/>
          <w:color w:val="000000" w:themeColor="text1"/>
          <w:szCs w:val="23"/>
          <w:lang w:eastAsia="pl-PL"/>
        </w:rPr>
        <w:t>opłat</w:t>
      </w:r>
      <w:r w:rsidRPr="00677034">
        <w:rPr>
          <w:rFonts w:ascii="Verdana" w:eastAsia="Times New Roman" w:hAnsi="Verdana" w:cs="Calibri"/>
          <w:b/>
          <w:color w:val="000000" w:themeColor="text1"/>
          <w:szCs w:val="23"/>
          <w:lang w:eastAsia="pl-PL"/>
        </w:rPr>
        <w:t xml:space="preserve"> na konkretny Wydział i Przedmiot.</w:t>
      </w:r>
      <w:bookmarkStart w:id="0" w:name="_GoBack"/>
      <w:bookmarkEnd w:id="0"/>
    </w:p>
    <w:sectPr w:rsidR="00714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5C"/>
    <w:rsid w:val="00714096"/>
    <w:rsid w:val="0075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AFAE24D-BD71-4130-A6D7-2ACFC658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1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2019-09-04T11:04:00Z</dcterms:created>
  <dcterms:modified xsi:type="dcterms:W3CDTF">2019-09-04T11:15:00Z</dcterms:modified>
</cp:coreProperties>
</file>