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3D" w:rsidRDefault="00FF273D" w:rsidP="00FF273D">
      <w:pPr>
        <w:spacing w:after="0" w:line="276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</w:p>
    <w:p w:rsidR="00FF273D" w:rsidRDefault="00FF273D" w:rsidP="00FF273D">
      <w:pPr>
        <w:spacing w:after="0" w:line="276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</w:p>
    <w:p w:rsidR="00FF273D" w:rsidRDefault="00FF273D" w:rsidP="00FF273D">
      <w:pPr>
        <w:spacing w:after="0" w:line="276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</w:p>
    <w:p w:rsidR="00FF273D" w:rsidRDefault="00FF273D" w:rsidP="00FF273D">
      <w:pPr>
        <w:spacing w:after="0" w:line="276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  <w:r w:rsidRPr="00AA3D86"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  <w:t>REAKTYWACJA, PRZENIESIENIE i PRZEPISANIE OCEN</w:t>
      </w:r>
    </w:p>
    <w:p w:rsidR="00FF273D" w:rsidRDefault="00FF273D" w:rsidP="00FF273D">
      <w:pPr>
        <w:spacing w:after="0" w:line="276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</w:p>
    <w:p w:rsidR="00FF273D" w:rsidRPr="00AA3D86" w:rsidRDefault="00FF273D" w:rsidP="00FF273D">
      <w:pPr>
        <w:spacing w:after="0" w:line="276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</w:p>
    <w:p w:rsidR="00FF273D" w:rsidRDefault="00FF273D" w:rsidP="00FF273D">
      <w:pPr>
        <w:spacing w:after="0" w:line="276" w:lineRule="auto"/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</w:pPr>
    </w:p>
    <w:p w:rsidR="00FF273D" w:rsidRDefault="00FF273D" w:rsidP="00FF273D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ab/>
        <w:t xml:space="preserve">Zgodnie z regulaminem studiów AGH student jest zobowiązany złożyć  podania </w:t>
      </w:r>
      <w:r w:rsidRPr="003E4624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przed rozpoczęciem semestru</w:t>
      </w:r>
      <w:r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 xml:space="preserve"> w przypadku:</w:t>
      </w:r>
    </w:p>
    <w:p w:rsidR="00FF273D" w:rsidRPr="008948D7" w:rsidRDefault="00FF273D" w:rsidP="00FF27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F273D" w:rsidRPr="00D93D05" w:rsidRDefault="00FF273D" w:rsidP="00FF27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D93D05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reaktywacji na semestr </w:t>
      </w:r>
    </w:p>
    <w:p w:rsidR="00FF273D" w:rsidRPr="00D93D05" w:rsidRDefault="00FF273D" w:rsidP="00FF273D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F273D" w:rsidRPr="00D93D05" w:rsidRDefault="00FF273D" w:rsidP="00FF27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przeniesień z innych Wydziałów lub U</w:t>
      </w:r>
      <w:r w:rsidRPr="00D93D05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czelni </w:t>
      </w:r>
    </w:p>
    <w:p w:rsidR="00FF273D" w:rsidRPr="00D93D05" w:rsidRDefault="00FF273D" w:rsidP="00FF27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F273D" w:rsidRPr="00D93D05" w:rsidRDefault="00FF273D" w:rsidP="00FF27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D93D05">
        <w:rPr>
          <w:rFonts w:ascii="Verdana" w:eastAsia="Times New Roman" w:hAnsi="Verdana" w:cs="Calibri"/>
          <w:color w:val="000000" w:themeColor="text1"/>
          <w:szCs w:val="23"/>
          <w:lang w:eastAsia="pl-PL"/>
        </w:rPr>
        <w:t>przepisywania uzyskanych wcześniej ocen z przedmiotu</w:t>
      </w:r>
    </w:p>
    <w:p w:rsidR="00FF273D" w:rsidRPr="00D93D05" w:rsidRDefault="00FF273D" w:rsidP="00FF273D">
      <w:pPr>
        <w:pStyle w:val="Akapitzlist"/>
        <w:spacing w:after="0" w:line="276" w:lineRule="auto"/>
        <w:ind w:left="1068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F273D" w:rsidRDefault="00FF273D" w:rsidP="00FF27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3E4624" w:rsidRDefault="003E4624" w:rsidP="00FF273D">
      <w:pPr>
        <w:spacing w:after="0" w:line="276" w:lineRule="auto"/>
        <w:jc w:val="both"/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</w:pPr>
    </w:p>
    <w:p w:rsidR="00FF273D" w:rsidRPr="003E4624" w:rsidRDefault="00FF273D" w:rsidP="00FF273D">
      <w:pPr>
        <w:spacing w:after="0" w:line="276" w:lineRule="auto"/>
        <w:jc w:val="both"/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</w:pPr>
      <w:r w:rsidRPr="003E462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Podania należy złożyć osobiście w Dziekanacie </w:t>
      </w:r>
      <w:r w:rsidR="003E462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lub przesłać pocztą tradycyjną </w:t>
      </w:r>
      <w:r w:rsidRPr="003E462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na adre</w:t>
      </w:r>
      <w:r w:rsidR="003E462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s Wydziału Metali Nieżelaznych.</w:t>
      </w:r>
    </w:p>
    <w:p w:rsidR="00FF273D" w:rsidRDefault="00FF273D" w:rsidP="00FF27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F273D" w:rsidRDefault="00FF273D" w:rsidP="00FF27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F273D" w:rsidRDefault="00FF273D" w:rsidP="00FF27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FF273D" w:rsidRPr="004378BB" w:rsidRDefault="00FF273D" w:rsidP="00FF27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 w:rsidRPr="004378BB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Termin składania wszystkich podań upływa </w:t>
      </w:r>
      <w:r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30</w:t>
      </w:r>
      <w:r w:rsidRPr="004378BB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.09.2019</w:t>
      </w:r>
      <w:r w:rsidRPr="004378BB"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 </w:t>
      </w:r>
      <w:r w:rsidRPr="004378BB"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r.</w:t>
      </w: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 xml:space="preserve">, </w:t>
      </w:r>
      <w:r w:rsidRPr="00530834"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>godz. 11.00.</w:t>
      </w:r>
    </w:p>
    <w:p w:rsidR="00FF273D" w:rsidRDefault="00FF273D" w:rsidP="00FF273D">
      <w:pPr>
        <w:spacing w:before="240" w:after="240" w:line="240" w:lineRule="auto"/>
        <w:jc w:val="center"/>
        <w:rPr>
          <w:rFonts w:ascii="Verdana" w:eastAsia="Times New Roman" w:hAnsi="Verdana" w:cs="Calibri"/>
          <w:b/>
          <w:bCs/>
          <w:iCs/>
          <w:color w:val="000000" w:themeColor="text1"/>
          <w:szCs w:val="23"/>
          <w:u w:val="single"/>
          <w:lang w:eastAsia="pl-PL"/>
        </w:rPr>
      </w:pPr>
    </w:p>
    <w:p w:rsidR="00FF273D" w:rsidRDefault="00FF273D" w:rsidP="00FF273D">
      <w:pPr>
        <w:pStyle w:val="Normalny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686C6E"/>
          <w:sz w:val="20"/>
          <w:szCs w:val="20"/>
        </w:rPr>
      </w:pPr>
    </w:p>
    <w:p w:rsidR="00FF273D" w:rsidRDefault="00FF273D" w:rsidP="00FF273D">
      <w:pPr>
        <w:pStyle w:val="Normalny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686C6E"/>
          <w:sz w:val="20"/>
          <w:szCs w:val="20"/>
        </w:rPr>
      </w:pPr>
      <w:r>
        <w:rPr>
          <w:rFonts w:ascii="Arial" w:hAnsi="Arial" w:cs="Arial"/>
          <w:color w:val="686C6E"/>
          <w:sz w:val="20"/>
          <w:szCs w:val="20"/>
        </w:rPr>
        <w:t> </w:t>
      </w:r>
    </w:p>
    <w:p w:rsidR="00FF273D" w:rsidRDefault="00FF273D" w:rsidP="00FF273D">
      <w:pPr>
        <w:pStyle w:val="Normalny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686C6E"/>
          <w:sz w:val="20"/>
          <w:szCs w:val="20"/>
        </w:rPr>
      </w:pPr>
    </w:p>
    <w:p w:rsidR="00FF273D" w:rsidRPr="001611F4" w:rsidRDefault="00FF273D" w:rsidP="003E4624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686C6E"/>
          <w:sz w:val="20"/>
          <w:szCs w:val="20"/>
        </w:rPr>
      </w:pPr>
      <w:r w:rsidRPr="00D93D05">
        <w:rPr>
          <w:rFonts w:ascii="Verdana" w:hAnsi="Verdana" w:cs="Calibri"/>
          <w:i/>
          <w:color w:val="000000" w:themeColor="text1"/>
          <w:szCs w:val="23"/>
        </w:rPr>
        <w:t xml:space="preserve">W przypadku podań o przepisanie ocen, decyzja podejmowana będzie </w:t>
      </w:r>
      <w:r w:rsidR="003E4624">
        <w:rPr>
          <w:rFonts w:ascii="Verdana" w:hAnsi="Verdana" w:cs="Calibri"/>
          <w:i/>
          <w:color w:val="000000" w:themeColor="text1"/>
          <w:szCs w:val="23"/>
        </w:rPr>
        <w:br/>
      </w:r>
      <w:r w:rsidRPr="00D93D05">
        <w:rPr>
          <w:rFonts w:ascii="Verdana" w:hAnsi="Verdana" w:cs="Calibri"/>
          <w:i/>
          <w:color w:val="000000" w:themeColor="text1"/>
          <w:szCs w:val="23"/>
        </w:rPr>
        <w:t xml:space="preserve">przez </w:t>
      </w:r>
      <w:r w:rsidRPr="00D93D05">
        <w:rPr>
          <w:rFonts w:ascii="Verdana" w:hAnsi="Verdana" w:cs="Calibri"/>
          <w:i/>
          <w:szCs w:val="23"/>
        </w:rPr>
        <w:t xml:space="preserve">Prodziekan ds. Studenckich i Kształcenia </w:t>
      </w:r>
      <w:r w:rsidRPr="00D93D05">
        <w:rPr>
          <w:rFonts w:ascii="Verdana" w:hAnsi="Verdana" w:cs="Calibri"/>
          <w:i/>
          <w:color w:val="000000" w:themeColor="text1"/>
          <w:szCs w:val="23"/>
        </w:rPr>
        <w:t xml:space="preserve">za wcześniejszą zgodą prowadzącego przedmiot, a w przypadku </w:t>
      </w:r>
      <w:r>
        <w:rPr>
          <w:rFonts w:ascii="Verdana" w:hAnsi="Verdana" w:cs="Calibri"/>
          <w:i/>
          <w:color w:val="000000" w:themeColor="text1"/>
          <w:szCs w:val="23"/>
        </w:rPr>
        <w:t>podań</w:t>
      </w:r>
      <w:r w:rsidRPr="00D93D05">
        <w:rPr>
          <w:rFonts w:ascii="Verdana" w:hAnsi="Verdana" w:cs="Calibri"/>
          <w:i/>
          <w:color w:val="000000" w:themeColor="text1"/>
          <w:szCs w:val="23"/>
        </w:rPr>
        <w:t xml:space="preserve"> o przeniesienie </w:t>
      </w:r>
      <w:r w:rsidR="003E4624">
        <w:rPr>
          <w:rFonts w:ascii="Verdana" w:hAnsi="Verdana" w:cs="Calibri"/>
          <w:i/>
          <w:color w:val="000000" w:themeColor="text1"/>
          <w:szCs w:val="23"/>
        </w:rPr>
        <w:br/>
      </w:r>
      <w:r w:rsidRPr="00D93D05">
        <w:rPr>
          <w:rFonts w:ascii="Verdana" w:hAnsi="Verdana" w:cs="Calibri"/>
          <w:i/>
          <w:color w:val="000000" w:themeColor="text1"/>
          <w:szCs w:val="23"/>
        </w:rPr>
        <w:t xml:space="preserve">za wcześniejszą zgodą Dziekana Wydziału, z którego student się przenosi. </w:t>
      </w:r>
    </w:p>
    <w:p w:rsidR="00714096" w:rsidRDefault="00714096"/>
    <w:p w:rsidR="003E4624" w:rsidRDefault="003E4624"/>
    <w:p w:rsidR="003E4624" w:rsidRPr="001611F4" w:rsidRDefault="003E4624" w:rsidP="003E4624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i/>
          <w:color w:val="000000" w:themeColor="text1"/>
          <w:sz w:val="20"/>
          <w:szCs w:val="20"/>
        </w:rPr>
      </w:pPr>
      <w:r w:rsidRPr="001611F4">
        <w:rPr>
          <w:rFonts w:ascii="Arial" w:hAnsi="Arial" w:cs="Arial"/>
          <w:i/>
          <w:color w:val="000000" w:themeColor="text1"/>
          <w:sz w:val="20"/>
          <w:szCs w:val="20"/>
        </w:rPr>
        <w:t xml:space="preserve">Zgodnie z Regulaminem Studiów (§ 18 ust. 5) w przypadku przedmiotów powtórnie zaliczanych Dziekan Wydziału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w </w:t>
      </w:r>
      <w:r w:rsidRPr="001611F4">
        <w:rPr>
          <w:rFonts w:ascii="Arial" w:hAnsi="Arial" w:cs="Arial"/>
          <w:i/>
          <w:color w:val="000000" w:themeColor="text1"/>
          <w:sz w:val="20"/>
          <w:szCs w:val="20"/>
        </w:rPr>
        <w:t xml:space="preserve">porozumieniu z prowadzącym przedmiot na wniosek studenta może go zwolnić </w:t>
      </w:r>
      <w:r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1611F4">
        <w:rPr>
          <w:rFonts w:ascii="Arial" w:hAnsi="Arial" w:cs="Arial"/>
          <w:i/>
          <w:color w:val="000000" w:themeColor="text1"/>
          <w:sz w:val="20"/>
          <w:szCs w:val="20"/>
        </w:rPr>
        <w:t xml:space="preserve">z obowiązku ponownego udziału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w </w:t>
      </w:r>
      <w:r w:rsidRPr="001611F4">
        <w:rPr>
          <w:rFonts w:ascii="Arial" w:hAnsi="Arial" w:cs="Arial"/>
          <w:i/>
          <w:color w:val="000000" w:themeColor="text1"/>
          <w:sz w:val="20"/>
          <w:szCs w:val="20"/>
        </w:rPr>
        <w:t xml:space="preserve">niektórych zajęciach z tego przedmiotu, przepisując mu oceny </w:t>
      </w:r>
      <w:r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1611F4">
        <w:rPr>
          <w:rFonts w:ascii="Arial" w:hAnsi="Arial" w:cs="Arial"/>
          <w:i/>
          <w:color w:val="000000" w:themeColor="text1"/>
          <w:sz w:val="20"/>
          <w:szCs w:val="20"/>
        </w:rPr>
        <w:t>z zaliczonych zajęć, jeżeli w międzyczasie nie nastąpi</w:t>
      </w:r>
      <w:r>
        <w:rPr>
          <w:rFonts w:ascii="Arial" w:hAnsi="Arial" w:cs="Arial"/>
          <w:i/>
          <w:color w:val="000000" w:themeColor="text1"/>
          <w:sz w:val="20"/>
          <w:szCs w:val="20"/>
        </w:rPr>
        <w:t>ły zmiany w efektach uczenia się</w:t>
      </w:r>
      <w:r w:rsidRPr="001611F4">
        <w:rPr>
          <w:rFonts w:ascii="Arial" w:hAnsi="Arial" w:cs="Arial"/>
          <w:i/>
          <w:color w:val="000000" w:themeColor="text1"/>
          <w:sz w:val="20"/>
          <w:szCs w:val="20"/>
        </w:rPr>
        <w:t xml:space="preserve"> uzyskiwanych </w:t>
      </w:r>
      <w:r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1611F4">
        <w:rPr>
          <w:rFonts w:ascii="Arial" w:hAnsi="Arial" w:cs="Arial"/>
          <w:i/>
          <w:color w:val="000000" w:themeColor="text1"/>
          <w:sz w:val="20"/>
          <w:szCs w:val="20"/>
        </w:rPr>
        <w:t>w ramach ich realizacji.</w:t>
      </w:r>
    </w:p>
    <w:p w:rsidR="003E4624" w:rsidRDefault="003E4624">
      <w:bookmarkStart w:id="0" w:name="_GoBack"/>
      <w:bookmarkEnd w:id="0"/>
    </w:p>
    <w:sectPr w:rsidR="003E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65C49"/>
    <w:multiLevelType w:val="hybridMultilevel"/>
    <w:tmpl w:val="8ECEEFE4"/>
    <w:lvl w:ilvl="0" w:tplc="83F84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3D"/>
    <w:rsid w:val="003E4624"/>
    <w:rsid w:val="00714096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E2884"/>
  <w15:chartTrackingRefBased/>
  <w15:docId w15:val="{F0B3AFEB-D2AE-4DE5-85FD-C2FF7E33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2019-09-04T11:03:00Z</dcterms:created>
  <dcterms:modified xsi:type="dcterms:W3CDTF">2019-09-04T11:21:00Z</dcterms:modified>
</cp:coreProperties>
</file>