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07" w:rsidRPr="004D37D3" w:rsidRDefault="00EB7E07" w:rsidP="004D37D3">
      <w:pPr>
        <w:spacing w:before="240" w:after="240" w:line="360" w:lineRule="auto"/>
        <w:jc w:val="center"/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EB7E07"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>OGŁOSZENIA ZWIĄZANE ZE ZMIANAMI WPISÓW NA SEMESTR LETNI W ROKU AKADEMICKI</w:t>
      </w:r>
      <w:r w:rsidR="009E5D51"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>M</w:t>
      </w:r>
      <w:r w:rsidRPr="00EB7E07">
        <w:rPr>
          <w:rFonts w:ascii="Verdana" w:eastAsia="Times New Roman" w:hAnsi="Verdana" w:cs="Calibri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2018/2019</w:t>
      </w:r>
    </w:p>
    <w:p w:rsidR="008948D7" w:rsidRDefault="00EB7E0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ab/>
      </w:r>
      <w:r w:rsid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Z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aliczenie semestru studiów oraz potwierdzanie uzyskania wpisu na kolejny semestr studiów dokonywane jest w systemie teleinformatycznym Uczelni nie później niż w ciągu tygodnia od rozpoczęcia kolejnego okresu rozliczeniowego. Potwierdzenie uzyskania wpisu dokonywane jest również w karcie okresowych osiągnięć studenta (karta jest drukowana przez Dziekanat </w:t>
      </w:r>
      <w:r w:rsidR="001060BF">
        <w:rPr>
          <w:rFonts w:ascii="Verdana" w:eastAsia="Times New Roman" w:hAnsi="Verdana" w:cs="Calibri"/>
          <w:color w:val="000000" w:themeColor="text1"/>
          <w:szCs w:val="23"/>
          <w:lang w:eastAsia="pl-PL"/>
        </w:rPr>
        <w:t>podczas wpisu na semestr</w:t>
      </w:r>
      <w:r w:rsidR="009E5D51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celem dołączenia do teczki akt osobowych studenta</w:t>
      </w:r>
      <w:r w:rsidR="001060BF">
        <w:rPr>
          <w:rFonts w:ascii="Verdana" w:eastAsia="Times New Roman" w:hAnsi="Verdana" w:cs="Calibri"/>
          <w:color w:val="000000" w:themeColor="text1"/>
          <w:szCs w:val="23"/>
          <w:lang w:eastAsia="pl-PL"/>
        </w:rPr>
        <w:t>)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.</w:t>
      </w:r>
    </w:p>
    <w:p w:rsidR="00EB7E07" w:rsidRDefault="00EB7E0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EB7E07" w:rsidRDefault="00EB7E07" w:rsidP="00EB7E07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  <w:r w:rsidRPr="00D1616C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Bardzo ważne!!!!!</w:t>
      </w:r>
    </w:p>
    <w:p w:rsidR="00EB7E07" w:rsidRDefault="00EB7E07" w:rsidP="00EB7E07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</w:pPr>
    </w:p>
    <w:p w:rsidR="00EB7E07" w:rsidRDefault="00EB7E07" w:rsidP="00EB7E07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Przed złożeniem podania dotyczącego wpisu na semestr należy potwierdzić zgodność ocen w Wirtualnej Uczelni - bez tej procedury nie będzie możliwości wpisu na semestr.</w:t>
      </w:r>
    </w:p>
    <w:p w:rsidR="00EB7E07" w:rsidRDefault="00EB7E07" w:rsidP="00EB7E07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Ewentualne niezgodności ocen prosimy niezwłocznie zgłosić prowadzącemu zajęcia lecz nie później niż do zamknięcia systemu tj. do </w:t>
      </w:r>
      <w:r w:rsidRPr="00EB7E07">
        <w:rPr>
          <w:rFonts w:ascii="Verdana" w:eastAsia="Times New Roman" w:hAnsi="Verdana" w:cs="Calibri"/>
          <w:b/>
          <w:bCs/>
          <w:iCs/>
          <w:szCs w:val="23"/>
          <w:u w:val="single"/>
          <w:lang w:eastAsia="pl-PL"/>
        </w:rPr>
        <w:t>20.02.2019r.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 po tej dacie nie będzie możliwości zmiany oceny lub jej wpisania co może wiązać się z</w:t>
      </w:r>
      <w:r w:rsidRPr="006327E8">
        <w:rPr>
          <w:rFonts w:ascii="Verdana" w:eastAsia="Times New Roman" w:hAnsi="Verdana" w:cs="Calibri"/>
          <w:b/>
          <w:bCs/>
          <w:iCs/>
          <w:color w:val="70AD47" w:themeColor="accent6"/>
          <w:szCs w:val="23"/>
          <w:lang w:eastAsia="pl-PL"/>
        </w:rPr>
        <w:t xml:space="preserve"> </w:t>
      </w:r>
      <w:r w:rsidRPr="00EB7E07">
        <w:rPr>
          <w:rFonts w:ascii="Verdana" w:eastAsia="Times New Roman" w:hAnsi="Verdana" w:cs="Calibri"/>
          <w:b/>
          <w:bCs/>
          <w:iCs/>
          <w:szCs w:val="23"/>
          <w:lang w:eastAsia="pl-PL"/>
        </w:rPr>
        <w:t>niezaliczeniem</w:t>
      </w:r>
      <w:r w:rsidRPr="006327E8">
        <w:rPr>
          <w:rFonts w:ascii="Verdana" w:eastAsia="Times New Roman" w:hAnsi="Verdana" w:cs="Calibri"/>
          <w:b/>
          <w:bCs/>
          <w:iCs/>
          <w:color w:val="70AD47" w:themeColor="accent6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przedmiotu.</w:t>
      </w:r>
    </w:p>
    <w:p w:rsidR="00EB7E07" w:rsidRDefault="00EB7E0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EB7E07" w:rsidRDefault="00EB7E0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EB7E07" w:rsidRPr="00EB7E07" w:rsidRDefault="00EB7E07" w:rsidP="00EB7E07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  <w:r w:rsidRPr="00EB7E07"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  <w:t>WPIS NORMALNY NA SEMESTR</w:t>
      </w:r>
    </w:p>
    <w:p w:rsidR="00EB7E07" w:rsidRDefault="00EB7E07" w:rsidP="00EB7E07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</w:p>
    <w:p w:rsidR="00903F5C" w:rsidRPr="007D09DD" w:rsidRDefault="00110E3E" w:rsidP="00903F5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ab/>
      </w:r>
      <w:r w:rsidR="008948D7" w:rsidRPr="008948D7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Począwszy od semestru letniego roku akademickiego 2018/2019 możliwe jest składanie podań o wpis na semestr oraz planów semestralnych w postaci elektronicznej za pośrednictwem poczty elektronicznej w do</w:t>
      </w:r>
      <w:r w:rsidR="00903F5C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menie zarejestrowanej w Uczelni. </w:t>
      </w:r>
      <w:r w:rsid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="00903F5C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Wzór podania znajduje się </w:t>
      </w:r>
      <w:r w:rsidR="00A172F1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pod adresem </w:t>
      </w:r>
      <w:hyperlink r:id="rId7" w:history="1">
        <w:r w:rsidR="00A172F1" w:rsidRPr="00A172F1">
          <w:rPr>
            <w:rStyle w:val="Hipercze"/>
            <w:rFonts w:ascii="Verdana" w:eastAsia="Times New Roman" w:hAnsi="Verdana" w:cs="Calibri"/>
            <w:szCs w:val="23"/>
            <w:lang w:eastAsia="pl-PL"/>
          </w:rPr>
          <w:t>http://www.wmn.agh.edu.pl/podanie-o-wpis-na-semestr/</w:t>
        </w:r>
      </w:hyperlink>
    </w:p>
    <w:p w:rsidR="00EB7E07" w:rsidRDefault="00903F5C" w:rsidP="00903F5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  <w:r w:rsidRPr="00903F5C"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  <w:t xml:space="preserve"> </w:t>
      </w:r>
      <w:r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  <w:t>D</w:t>
      </w:r>
      <w:r w:rsidR="00064F27" w:rsidRPr="00903F5C"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  <w:t>otyczy osób, które ubi</w:t>
      </w:r>
      <w:r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  <w:t>egają się o wpis normalny</w:t>
      </w:r>
      <w:r w:rsidR="00B91807"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  <w:t xml:space="preserve"> tj. osób mających zaliczone i wpisane oceny ze wszystkich form przedmiotów w danym semestrze.</w:t>
      </w:r>
    </w:p>
    <w:p w:rsidR="00651E7F" w:rsidRDefault="00651E7F" w:rsidP="00903F5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651E7F" w:rsidRDefault="00651E7F" w:rsidP="00903F5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Uwaga!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 dokładnie sprawdzić zgodność podania o wpis na semestr i planu semestralnego przed wysłaniem w formie elektronicznej</w:t>
      </w:r>
      <w:r w:rsidR="008C7F53">
        <w:rPr>
          <w:rFonts w:ascii="Verdana" w:eastAsia="Times New Roman" w:hAnsi="Verdana" w:cs="Calibri"/>
          <w:color w:val="000000" w:themeColor="text1"/>
          <w:szCs w:val="23"/>
          <w:lang w:eastAsia="pl-PL"/>
        </w:rPr>
        <w:t>,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gdyż błędne dokumenty nie będą rozpatrywane, co skutkować będzie brakiem wpisu na semestr </w:t>
      </w:r>
      <w:r w:rsidR="00490D1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                   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i koniecznością ponownego złożenia dokumentów </w:t>
      </w:r>
      <w:r w:rsidRPr="008C7F53">
        <w:rPr>
          <w:rFonts w:ascii="Verdana" w:eastAsia="Times New Roman" w:hAnsi="Verdana" w:cs="Calibri"/>
          <w:color w:val="000000" w:themeColor="text1"/>
          <w:szCs w:val="23"/>
          <w:lang w:eastAsia="pl-PL"/>
        </w:rPr>
        <w:t>osobiście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w Dziekanacie.</w:t>
      </w:r>
    </w:p>
    <w:p w:rsidR="00110E3E" w:rsidRDefault="00110E3E" w:rsidP="00903F5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677034" w:rsidRDefault="00677034" w:rsidP="00110E3E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  <w:bookmarkStart w:id="0" w:name="_GoBack"/>
      <w:bookmarkEnd w:id="0"/>
    </w:p>
    <w:p w:rsidR="00677034" w:rsidRPr="00FC1588" w:rsidRDefault="00677034" w:rsidP="00677034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lang w:eastAsia="pl-PL"/>
        </w:rPr>
        <w:t>Podpisane i zeskanowane p</w:t>
      </w:r>
      <w:r w:rsidRPr="00FC1588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odania elektroniczne o wpis normalny wraz z planem semestralnym należy wysyłać 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w pliku pdf </w:t>
      </w:r>
      <w:r w:rsidRPr="00FC1588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na adres </w:t>
      </w:r>
      <w:r w:rsidR="00490D1B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                                                        </w:t>
      </w:r>
      <w:r w:rsidRPr="00FC1588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e-mail: </w:t>
      </w:r>
      <w:hyperlink r:id="rId8" w:history="1">
        <w:r w:rsidRPr="00FC1588">
          <w:rPr>
            <w:rStyle w:val="Hipercze"/>
            <w:rFonts w:ascii="Verdana" w:eastAsia="Times New Roman" w:hAnsi="Verdana" w:cs="Calibri"/>
            <w:bCs/>
            <w:iCs/>
            <w:szCs w:val="23"/>
            <w:lang w:eastAsia="pl-PL"/>
          </w:rPr>
          <w:t>wmndziekanat@agh.edu.pl</w:t>
        </w:r>
      </w:hyperlink>
      <w:r w:rsidRPr="00FC1588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, w temacie wiadomości należy bezwzględnie </w:t>
      </w:r>
      <w:r w:rsidRPr="00FC1588">
        <w:rPr>
          <w:rFonts w:ascii="Verdana" w:eastAsia="Times New Roman" w:hAnsi="Verdana" w:cs="Calibri"/>
          <w:bCs/>
          <w:iCs/>
          <w:szCs w:val="23"/>
          <w:lang w:eastAsia="pl-PL"/>
        </w:rPr>
        <w:lastRenderedPageBreak/>
        <w:t>wpisać w zachowanej kolejności: Kierunek studiów, stopień studiów (I lub II), Nazwisko i Imię.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Będą rozpatrywane podania</w:t>
      </w:r>
      <w:r w:rsidR="00F729D2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</w:t>
      </w:r>
      <w:r w:rsidR="00F729D2" w:rsidRPr="00A8000C">
        <w:rPr>
          <w:rFonts w:ascii="Verdana" w:eastAsia="Times New Roman" w:hAnsi="Verdana" w:cs="Calibri"/>
          <w:bCs/>
          <w:iCs/>
          <w:szCs w:val="23"/>
          <w:lang w:eastAsia="pl-PL"/>
        </w:rPr>
        <w:t>wysyłane</w:t>
      </w:r>
      <w:r w:rsidRPr="00A8000C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>tylko z domeny AGH.</w:t>
      </w:r>
    </w:p>
    <w:p w:rsidR="00677034" w:rsidRPr="00856043" w:rsidRDefault="00677034" w:rsidP="00110E3E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EB7E07" w:rsidRDefault="00EB7E07" w:rsidP="00903F5C">
      <w:pPr>
        <w:spacing w:after="0" w:line="276" w:lineRule="auto"/>
        <w:jc w:val="both"/>
        <w:rPr>
          <w:rFonts w:ascii="Verdana" w:eastAsia="Times New Roman" w:hAnsi="Verdana" w:cs="Calibri"/>
          <w:b/>
          <w:i/>
          <w:color w:val="000000" w:themeColor="text1"/>
          <w:szCs w:val="23"/>
          <w:u w:val="single"/>
          <w:lang w:eastAsia="pl-PL"/>
        </w:rPr>
      </w:pPr>
    </w:p>
    <w:p w:rsidR="00EB7E07" w:rsidRDefault="00110E3E" w:rsidP="00110E3E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  <w:r w:rsidRPr="00110E3E"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  <w:t>WPIS NA SEMESTR Z DEFICYTEM PUNKTÓW ECTS</w:t>
      </w:r>
    </w:p>
    <w:p w:rsidR="00110E3E" w:rsidRPr="00110E3E" w:rsidRDefault="00110E3E" w:rsidP="00110E3E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064F27" w:rsidRPr="00110E3E" w:rsidRDefault="00110E3E" w:rsidP="00903F5C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ab/>
      </w:r>
      <w:r w:rsidR="00903F5C" w:rsidRPr="00110E3E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Osoby, które mają niezaliczony jakikolwiek przedmiot zobowiązane są dostarczyć do dziekanatu podanie o wpis na semestr z deficytem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punktów ECTS</w:t>
      </w:r>
      <w:r w:rsidR="00903F5C" w:rsidRPr="00110E3E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wraz z planem semestralnym oraz podaniem o powtarzanie przedmiotu osobiście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. Rozpatrywany będzie tylko komplet dokumentów.</w:t>
      </w:r>
    </w:p>
    <w:p w:rsidR="00110E3E" w:rsidRDefault="00110E3E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8948D7" w:rsidRPr="008948D7" w:rsidRDefault="008948D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Student może ubiegać się o wpis na kolejny semestr studiów z tzw. dopuszczalnym deficytem punktów z dotychczasowych studiów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który wynosi </w:t>
      </w:r>
      <w:r w:rsidRPr="008948D7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15ECTS</w:t>
      </w:r>
      <w:r w:rsidR="004F6951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n</w:t>
      </w:r>
      <w:r w:rsidR="00722D5C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a studiach I stopnia oraz </w:t>
      </w:r>
      <w:r w:rsidR="00722D5C" w:rsidRPr="00722D5C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10ECTS</w:t>
      </w:r>
      <w:r w:rsidR="00722D5C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 w:rsidR="00722D5C" w:rsidRPr="00722D5C">
        <w:rPr>
          <w:rFonts w:ascii="Verdana" w:eastAsia="Times New Roman" w:hAnsi="Verdana" w:cs="Calibri"/>
          <w:color w:val="000000" w:themeColor="text1"/>
          <w:szCs w:val="23"/>
          <w:lang w:eastAsia="pl-PL"/>
        </w:rPr>
        <w:t>na studiach II stopnia.</w:t>
      </w:r>
    </w:p>
    <w:p w:rsidR="008948D7" w:rsidRPr="007A4B0E" w:rsidRDefault="008948D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Jeśli student przekroczył dopuszczalny deficyt składa podanie z prośbą o udzielenie urlopu na semestr zimowy/letni lub o powtarzanie semestru zimowego/letniego (student realizuje wtedy jedynie przedmioty niezaliczone</w:t>
      </w:r>
      <w:r w:rsidRPr="007A4B0E">
        <w:rPr>
          <w:rFonts w:ascii="Verdana" w:eastAsia="Times New Roman" w:hAnsi="Verdana" w:cs="Calibri"/>
          <w:color w:val="000000" w:themeColor="text1"/>
          <w:szCs w:val="23"/>
          <w:lang w:eastAsia="pl-PL"/>
        </w:rPr>
        <w:t>,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tj. takie, z których nie została wystawiona </w:t>
      </w:r>
      <w:r w:rsidR="00033495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pozytywna ocena z każdej formy danego przedmiotu </w:t>
      </w:r>
      <w:r w:rsidRPr="007A4B0E">
        <w:rPr>
          <w:rFonts w:ascii="Verdana" w:eastAsia="Times New Roman" w:hAnsi="Verdana" w:cs="Calibri"/>
          <w:color w:val="000000" w:themeColor="text1"/>
          <w:szCs w:val="23"/>
          <w:lang w:eastAsia="pl-PL"/>
        </w:rPr>
        <w:t>lub/oraz różnice programowe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).</w:t>
      </w:r>
    </w:p>
    <w:p w:rsidR="000E4D63" w:rsidRDefault="000E4D63" w:rsidP="007A4B0E">
      <w:pPr>
        <w:spacing w:after="0" w:line="276" w:lineRule="auto"/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</w:pPr>
    </w:p>
    <w:p w:rsidR="000E4D63" w:rsidRPr="00110E3E" w:rsidRDefault="00110E3E" w:rsidP="00F729D2">
      <w:pPr>
        <w:spacing w:after="0" w:line="276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PRZYPOMINAMY, ŻE STUDENT MA OBOWIĄZEK WPISAĆ SIĘ NA SEMESTR W CIĄGU TYGODNIA OD ROZPOCZĘCIA ZAJĘĆ – PO TYM TERMINIE PODANIA NIE BĘDĄ ROZPATRYWANE</w:t>
      </w:r>
    </w:p>
    <w:p w:rsidR="004A3E49" w:rsidRPr="00033495" w:rsidRDefault="004A3E49" w:rsidP="007A4B0E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8948D7" w:rsidRDefault="008948D7" w:rsidP="007A4B0E">
      <w:pPr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 w:themeColor="text1"/>
          <w:szCs w:val="23"/>
          <w:lang w:eastAsia="pl-PL"/>
        </w:rPr>
      </w:pPr>
    </w:p>
    <w:p w:rsidR="008948D7" w:rsidRPr="00AA3D86" w:rsidRDefault="008948D7" w:rsidP="00AA3D86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  <w:r w:rsidRPr="00AA3D86"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  <w:t>REAKTYWACJA, PRZENIESIENIE i PRZEPISANIE OCEN</w:t>
      </w:r>
    </w:p>
    <w:p w:rsidR="00AA3D86" w:rsidRDefault="00AA3D86" w:rsidP="00856043">
      <w:p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</w:p>
    <w:p w:rsidR="008948D7" w:rsidRPr="008948D7" w:rsidRDefault="00AA3D86" w:rsidP="00F729D2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ab/>
      </w:r>
      <w:r w:rsidR="00856043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Zgodnie z regulaminem studiów AGH </w:t>
      </w:r>
      <w:r w:rsidR="00231076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student jest zobowiązany złożyć ww. podania przed rozpoczęciem semestru. Dodatkowo </w:t>
      </w:r>
      <w:r w:rsidR="00856043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>z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uwagi na konieczność zaplanowania </w:t>
      </w:r>
      <w:r w:rsidR="00856043">
        <w:rPr>
          <w:rFonts w:ascii="Verdana" w:eastAsia="Times New Roman" w:hAnsi="Verdana" w:cs="Calibri"/>
          <w:color w:val="000000" w:themeColor="text1"/>
          <w:szCs w:val="23"/>
          <w:lang w:eastAsia="pl-PL"/>
        </w:rPr>
        <w:t>zajęć dydaktycznych na semestr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a w szczególności liczby grup laboratoryjnych,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 wcześniej złożyć podania dotyczące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:</w:t>
      </w:r>
    </w:p>
    <w:p w:rsidR="008948D7" w:rsidRPr="008948D7" w:rsidRDefault="007A4B0E" w:rsidP="00F729D2">
      <w:pPr>
        <w:spacing w:after="0" w:line="276" w:lineRule="auto"/>
        <w:ind w:left="708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1. </w:t>
      </w:r>
      <w:r w:rsidR="00856043">
        <w:rPr>
          <w:rFonts w:ascii="Verdana" w:eastAsia="Times New Roman" w:hAnsi="Verdana" w:cs="Calibri"/>
          <w:color w:val="000000" w:themeColor="text1"/>
          <w:szCs w:val="23"/>
          <w:lang w:eastAsia="pl-PL"/>
        </w:rPr>
        <w:t>reaktywacji na semestr</w:t>
      </w:r>
      <w:r w:rsidR="0023107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letni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</w:t>
      </w:r>
    </w:p>
    <w:p w:rsidR="008948D7" w:rsidRPr="008948D7" w:rsidRDefault="007A4B0E" w:rsidP="00F729D2">
      <w:pPr>
        <w:spacing w:after="0" w:line="276" w:lineRule="auto"/>
        <w:ind w:left="708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2. 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przeniesień z innych w</w:t>
      </w:r>
      <w:r w:rsidR="00856043">
        <w:rPr>
          <w:rFonts w:ascii="Verdana" w:eastAsia="Times New Roman" w:hAnsi="Verdana" w:cs="Calibri"/>
          <w:color w:val="000000" w:themeColor="text1"/>
          <w:szCs w:val="23"/>
          <w:lang w:eastAsia="pl-PL"/>
        </w:rPr>
        <w:t>ydziałów lub uczelni</w:t>
      </w:r>
      <w:r w:rsidR="0023107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na semestr letni,</w:t>
      </w:r>
    </w:p>
    <w:p w:rsidR="008948D7" w:rsidRPr="008948D7" w:rsidRDefault="00F729D2" w:rsidP="00F729D2">
      <w:pPr>
        <w:spacing w:after="0" w:line="276" w:lineRule="auto"/>
        <w:ind w:left="708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3.</w:t>
      </w:r>
      <w:r w:rsidR="008948D7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przepisywania uzyskanych wcześniej ocen dotyczących semestru letniego.</w:t>
      </w:r>
    </w:p>
    <w:p w:rsidR="008948D7" w:rsidRPr="008948D7" w:rsidRDefault="008948D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Podania należy złożyć osobiście w Dziekanacie lub przesłać pocztą </w:t>
      </w:r>
      <w:r w:rsidR="0023107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tradycyjną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do dziekanatu.</w:t>
      </w:r>
    </w:p>
    <w:p w:rsidR="00231076" w:rsidRDefault="008948D7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Termin składania wszystkich podań upływa </w:t>
      </w:r>
      <w:r w:rsidR="007A4B0E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1</w:t>
      </w:r>
      <w:r w:rsidR="00231076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5</w:t>
      </w:r>
      <w:r w:rsidRPr="008948D7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.02.2019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8948D7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r.</w:t>
      </w:r>
      <w:r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</w:p>
    <w:p w:rsidR="00AA3D86" w:rsidRDefault="00AA3D86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172AB6" w:rsidRDefault="00172AB6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729D2" w:rsidRDefault="00F729D2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729D2" w:rsidRDefault="00F729D2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729D2" w:rsidRDefault="00F729D2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729D2" w:rsidRDefault="00F729D2" w:rsidP="007A4B0E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172AB6" w:rsidRPr="00AA3D86" w:rsidRDefault="00172AB6" w:rsidP="00AA3D86">
      <w:pPr>
        <w:spacing w:before="240" w:after="240" w:line="240" w:lineRule="auto"/>
        <w:jc w:val="center"/>
        <w:rPr>
          <w:rFonts w:ascii="Verdana" w:eastAsia="Times New Roman" w:hAnsi="Verdana" w:cs="Calibri"/>
          <w:color w:val="000000" w:themeColor="text1"/>
          <w:szCs w:val="23"/>
          <w:u w:val="single"/>
          <w:lang w:eastAsia="pl-PL"/>
        </w:rPr>
      </w:pPr>
      <w:r w:rsidRPr="00AA3D86"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  <w:t>OPŁATY ZA ZALEGŁOŚCI W NAUCE</w:t>
      </w:r>
    </w:p>
    <w:p w:rsidR="00172AB6" w:rsidRPr="00A8000C" w:rsidRDefault="00AA3D86" w:rsidP="00172AB6">
      <w:pPr>
        <w:spacing w:before="240" w:after="240" w:line="240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lastRenderedPageBreak/>
        <w:t xml:space="preserve">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ab/>
      </w:r>
      <w:r w:rsidR="00172AB6"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>Podania d</w:t>
      </w:r>
      <w:r w:rsidR="00774A2A">
        <w:rPr>
          <w:rFonts w:ascii="Verdana" w:eastAsia="Times New Roman" w:hAnsi="Verdana" w:cs="Calibri"/>
          <w:color w:val="000000" w:themeColor="text1"/>
          <w:szCs w:val="23"/>
          <w:lang w:eastAsia="pl-PL"/>
        </w:rPr>
        <w:t>otyczące zwolnienia z opłaty</w:t>
      </w:r>
      <w:r w:rsidR="00172AB6"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lub rozłożenia jej na raty należy kierować wyłącznie do Prodziekan ds. Studenckich i Kształcenia dr hab. inż. Beaty Leszczyńskiej –Madej, prof. AGH w terminie do </w:t>
      </w:r>
      <w:r w:rsidR="00172AB6" w:rsidRPr="00172AB6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15.02.2019 r.</w:t>
      </w:r>
      <w:r w:rsidR="00172AB6"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="00F729D2" w:rsidRPr="00A8000C">
        <w:rPr>
          <w:rFonts w:ascii="Verdana" w:eastAsia="Times New Roman" w:hAnsi="Verdana" w:cs="Calibri"/>
          <w:szCs w:val="23"/>
          <w:lang w:eastAsia="pl-PL"/>
        </w:rPr>
        <w:t xml:space="preserve">i składać je </w:t>
      </w:r>
      <w:r w:rsidR="00172AB6" w:rsidRPr="00A8000C">
        <w:rPr>
          <w:rFonts w:ascii="Verdana" w:eastAsia="Times New Roman" w:hAnsi="Verdana" w:cs="Calibri"/>
          <w:szCs w:val="23"/>
          <w:lang w:eastAsia="pl-PL"/>
        </w:rPr>
        <w:t>w dziekanacie.</w:t>
      </w:r>
    </w:p>
    <w:p w:rsidR="00FA691C" w:rsidRPr="00172AB6" w:rsidRDefault="00FA691C" w:rsidP="00172AB6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Przypominamy, że rozłożenie na raty oraz umorzenie płatności może być udzielone studentowi nie więcej niż dwa razy w czasie trwania studiów w ramach danego poziomu.</w:t>
      </w:r>
    </w:p>
    <w:p w:rsidR="00AA3D86" w:rsidRDefault="00172AB6" w:rsidP="00AA3D86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172AB6">
        <w:rPr>
          <w:rFonts w:ascii="Verdana" w:eastAsia="Times New Roman" w:hAnsi="Verdana" w:cs="Calibri"/>
          <w:i/>
          <w:iCs/>
          <w:color w:val="000000" w:themeColor="text1"/>
          <w:szCs w:val="23"/>
          <w:lang w:eastAsia="pl-PL"/>
        </w:rPr>
        <w:t xml:space="preserve">Wysokość opłaty za zaległości w nauce określona jest w załączniku do umowy (lub aneksu do umowy) o warunkach odpłatności za świadczenie usług edukacyjnych na studiach stacjonarnych. 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W celu obliczenia opłaty za zaległości w nauce należy wykazywać w podaniach </w:t>
      </w:r>
      <w:r w:rsidR="00AB35FD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o powtarzanie przedmiotu 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>liczbę godzin z przedmiotów, które będą realizowane w roku akademickim 2018/</w:t>
      </w:r>
      <w:r w:rsidR="00891A01">
        <w:rPr>
          <w:rFonts w:ascii="Verdana" w:eastAsia="Times New Roman" w:hAnsi="Verdana" w:cs="Calibri"/>
          <w:color w:val="000000" w:themeColor="text1"/>
          <w:szCs w:val="23"/>
          <w:lang w:eastAsia="pl-PL"/>
        </w:rPr>
        <w:t>20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>1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9.</w:t>
      </w:r>
      <w:r w:rsidRPr="00172AB6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 xml:space="preserve"> Opłaty </w:t>
      </w:r>
      <w:r w:rsidR="0079439E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 xml:space="preserve">                              </w:t>
      </w:r>
      <w:r w:rsidRPr="00172AB6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za zaległości  realizowane w semestrze letnim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="00AB35FD"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 dokonać niezwłocznie po pojawieniu się kwoty w Wirt</w:t>
      </w:r>
      <w:r w:rsidR="00AA3D8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ualnym Dziekanacie. </w:t>
      </w:r>
    </w:p>
    <w:p w:rsidR="00AA3D86" w:rsidRDefault="00AA3D86" w:rsidP="00AA3D86">
      <w:pPr>
        <w:spacing w:before="240" w:after="240" w:line="240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 dniu </w:t>
      </w:r>
      <w:r w:rsidRPr="00AA3D86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15.03.2019r.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opóźnienie w uiszczeniu opłat za usługi edukacyjne lub ich dokonanie w niepełnej kwocie skutkuje naliczeniem przez Uczelnię odsetek </w:t>
      </w:r>
      <w:r w:rsidR="0079439E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           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w wysokości odsetek ustawowych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/§ 8 ust.8 Uchwały Senatu nr 113/2014/.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Zgodnie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z </w:t>
      </w:r>
      <w:r w:rsidRPr="00172AB6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>§8 ust. 7 Uchwały nr 113/2014 za datę uiszczenia</w:t>
      </w:r>
      <w:r w:rsidR="00F05464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 opłaty uważa się datę wpływu </w:t>
      </w:r>
      <w:r w:rsidRPr="00172AB6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 kwoty na konto bankowe wskazane przez Wydział.</w:t>
      </w:r>
    </w:p>
    <w:p w:rsidR="00AA3D86" w:rsidRDefault="00AA3D86" w:rsidP="00F37D7D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lang w:eastAsia="pl-PL"/>
        </w:rPr>
      </w:pPr>
      <w:r w:rsidRPr="0067703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W przypadku nie odnotowania wpłaty, d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>o osób, które zalegają z opłatami zostanie wysłane wezwanie do zapłaty</w:t>
      </w:r>
      <w:r w:rsidR="00F37D7D">
        <w:rPr>
          <w:rFonts w:ascii="Verdana" w:eastAsia="Times New Roman" w:hAnsi="Verdana" w:cs="Calibri"/>
          <w:b/>
          <w:bCs/>
          <w:iCs/>
          <w:szCs w:val="23"/>
          <w:lang w:eastAsia="pl-PL"/>
        </w:rPr>
        <w:t>.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</w:t>
      </w:r>
      <w:r w:rsidR="00F37D7D">
        <w:rPr>
          <w:rFonts w:ascii="Verdana" w:eastAsia="Times New Roman" w:hAnsi="Verdana" w:cs="Calibri"/>
          <w:b/>
          <w:bCs/>
          <w:iCs/>
          <w:szCs w:val="23"/>
          <w:lang w:eastAsia="pl-PL"/>
        </w:rPr>
        <w:t>Brak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uregulowania </w:t>
      </w:r>
      <w:r w:rsidR="00F37D7D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należności 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skutkować będzie skreśleniem 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>z listy studentów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>,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>a także w dalszej konsekwencji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</w:t>
      </w:r>
      <w:r w:rsidR="006A724B">
        <w:rPr>
          <w:rFonts w:ascii="Verdana" w:eastAsia="Times New Roman" w:hAnsi="Verdana" w:cs="Calibri"/>
          <w:b/>
          <w:bCs/>
          <w:iCs/>
          <w:szCs w:val="23"/>
          <w:lang w:eastAsia="pl-PL"/>
        </w:rPr>
        <w:t>możliwością wszczęcia</w:t>
      </w:r>
      <w:r w:rsidR="00677034"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przez Uczelnie postępowania windykacyjnego.</w:t>
      </w:r>
    </w:p>
    <w:p w:rsidR="00406C6A" w:rsidRPr="00AB35FD" w:rsidRDefault="00406C6A" w:rsidP="00172AB6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Przedmiot odrabiany (warunkowy) </w:t>
      </w:r>
      <w:r w:rsidR="006A724B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wraz 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numerem grupy, do której student jest zobowiązany chodzić na zajęcia zostanie </w:t>
      </w:r>
      <w:r w:rsidR="00677034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wprowadzony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 po uiszczeniu opłaty </w:t>
      </w:r>
      <w:r w:rsidR="0079439E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             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i złożeniu potwierdzen</w:t>
      </w:r>
      <w:r w:rsidR="00677034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ia przelewu w formie papierowej.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 </w:t>
      </w:r>
      <w:r w:rsidR="00677034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Przypominamy, że przy wpisie na semestr należy złożyć podanie o powtarzanie przedmiotu.</w:t>
      </w:r>
    </w:p>
    <w:p w:rsidR="00172AB6" w:rsidRDefault="00172AB6" w:rsidP="00172AB6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Przed dokonaniem wpłaty </w:t>
      </w:r>
      <w:r w:rsidR="00677034"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="00677034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zalogować się na konto w Wirtualnej Uczelni </w:t>
      </w:r>
      <w:r w:rsidR="0079439E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         </w:t>
      </w:r>
      <w:r w:rsidR="00677034">
        <w:rPr>
          <w:rFonts w:ascii="Verdana" w:eastAsia="Times New Roman" w:hAnsi="Verdana" w:cs="Calibri"/>
          <w:color w:val="000000" w:themeColor="text1"/>
          <w:szCs w:val="23"/>
          <w:lang w:eastAsia="pl-PL"/>
        </w:rPr>
        <w:t>i sprawdzić numery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rachunków, na które należy dokonać </w:t>
      </w:r>
      <w:r w:rsidR="00F701EB"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przelew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. Każda opłata, którą widzą Państwo na WU (ścieżka: Twoje dane finansowe -&gt; Naliczenia i wpłaty) ma w kolumnie "Subkonto" numer rachunku, na który ma zostać dokonana wpłata, a w kolumnie "Tytuł przelewu" </w:t>
      </w:r>
      <w:r w:rsidR="00406C6A"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 wpisać numer ID rata.</w:t>
      </w:r>
    </w:p>
    <w:p w:rsidR="00677034" w:rsidRPr="00677034" w:rsidRDefault="00677034" w:rsidP="00172AB6">
      <w:pPr>
        <w:spacing w:before="240" w:after="240" w:line="240" w:lineRule="auto"/>
        <w:jc w:val="both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Prosimy uważnie dokonywać wpłat</w:t>
      </w:r>
      <w:r w:rsidR="000C13D7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,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gdyż każdy student ma indywidualne subkont</w:t>
      </w:r>
      <w:r w:rsidR="008B64DE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a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do </w:t>
      </w:r>
      <w:r w:rsidR="008B64DE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opłat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na konkretny Wydział i Przedmiot.</w:t>
      </w:r>
    </w:p>
    <w:p w:rsidR="009E5D51" w:rsidRDefault="009E5D51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</w:pPr>
    </w:p>
    <w:p w:rsidR="009E5D51" w:rsidRPr="00A32E57" w:rsidRDefault="005A0E6D" w:rsidP="00A31F43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A8000C">
        <w:rPr>
          <w:rFonts w:ascii="Verdana" w:eastAsia="Times New Roman" w:hAnsi="Verdana" w:cs="Calibri"/>
          <w:szCs w:val="23"/>
          <w:lang w:eastAsia="pl-PL"/>
        </w:rPr>
        <w:t xml:space="preserve">Prodziekan ds. Studenckich i Kształcenia </w:t>
      </w:r>
      <w:r w:rsidR="009E5D51" w:rsidRPr="008948D7">
        <w:rPr>
          <w:rFonts w:ascii="Verdana" w:eastAsia="Times New Roman" w:hAnsi="Verdana" w:cs="Calibri"/>
          <w:color w:val="000000" w:themeColor="text1"/>
          <w:szCs w:val="23"/>
          <w:lang w:eastAsia="pl-PL"/>
        </w:rPr>
        <w:t>podejmuje decyzję o wpisie na kolejny semestr</w:t>
      </w:r>
      <w:r w:rsidR="009E5D51">
        <w:rPr>
          <w:rFonts w:ascii="Verdana" w:eastAsia="Times New Roman" w:hAnsi="Verdana" w:cs="Calibri"/>
          <w:color w:val="000000" w:themeColor="text1"/>
          <w:szCs w:val="23"/>
          <w:lang w:eastAsia="pl-PL"/>
        </w:rPr>
        <w:t>, powtarzaniu semestru, urlopie, przeniesieniu, reaktywacji, a także opłat za powtarzany przedmiot i wszelkich decyzji związanych z tokiem studiów studenta.</w:t>
      </w:r>
      <w:r w:rsidR="00B91807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W przypadku podań o przepisanie ocen, decyzja podejmowana </w:t>
      </w:r>
      <w:r w:rsidR="00EF3C68">
        <w:rPr>
          <w:rFonts w:ascii="Verdana" w:eastAsia="Times New Roman" w:hAnsi="Verdana" w:cs="Calibri"/>
          <w:color w:val="000000" w:themeColor="text1"/>
          <w:szCs w:val="23"/>
          <w:lang w:eastAsia="pl-PL"/>
        </w:rPr>
        <w:t>będzie za wcześniejszą zgodą prowadzącego przedmiot.</w:t>
      </w:r>
    </w:p>
    <w:p w:rsidR="009E5D51" w:rsidRDefault="009E5D51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</w:pPr>
    </w:p>
    <w:p w:rsidR="00A31F43" w:rsidRDefault="00A31F43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lastRenderedPageBreak/>
        <w:t xml:space="preserve">Jednocześnie informujemy, iż w związku z </w:t>
      </w:r>
      <w:r w:rsidR="00AB32E5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możliwością składania podań w postaci elektronicznej oraz </w:t>
      </w:r>
      <w:r w:rsidR="005A0E6D" w:rsidRPr="00A8000C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>układaniem</w:t>
      </w:r>
      <w:r w:rsidR="005A0E6D">
        <w:rPr>
          <w:rFonts w:ascii="Verdana" w:eastAsia="Times New Roman" w:hAnsi="Verdana" w:cs="Calibri"/>
          <w:bCs/>
          <w:iCs/>
          <w:color w:val="FF0000"/>
          <w:szCs w:val="23"/>
          <w:u w:val="single"/>
          <w:lang w:eastAsia="pl-PL"/>
        </w:rPr>
        <w:t xml:space="preserve"> </w:t>
      </w:r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>planu zajęć</w:t>
      </w:r>
      <w:r w:rsidR="0079439E"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>,</w:t>
      </w:r>
      <w:r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  <w:t xml:space="preserve"> ulegają zmianie godziny pracy dziekanatu w dniach:</w:t>
      </w:r>
    </w:p>
    <w:p w:rsidR="00A31F43" w:rsidRDefault="00A31F43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u w:val="single"/>
          <w:lang w:eastAsia="pl-PL"/>
        </w:rPr>
      </w:pPr>
    </w:p>
    <w:p w:rsidR="00A31F43" w:rsidRPr="00A31F43" w:rsidRDefault="00A31F43" w:rsidP="00A31F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 w:rsidRPr="00A31F43">
        <w:rPr>
          <w:rFonts w:ascii="Verdana" w:eastAsia="Times New Roman" w:hAnsi="Verdana" w:cs="Calibri"/>
          <w:bCs/>
          <w:iCs/>
          <w:szCs w:val="23"/>
          <w:lang w:eastAsia="pl-PL"/>
        </w:rPr>
        <w:t>21.02.2019r.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>(czwartek)</w:t>
      </w:r>
      <w:r w:rsidRPr="00A31F43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>– dziekanat czynny od 10.00 do 12.00</w:t>
      </w:r>
    </w:p>
    <w:p w:rsidR="00A31F43" w:rsidRDefault="00A31F43" w:rsidP="00A31F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 w:rsidRPr="00A31F43">
        <w:rPr>
          <w:rFonts w:ascii="Verdana" w:eastAsia="Times New Roman" w:hAnsi="Verdana" w:cs="Calibri"/>
          <w:bCs/>
          <w:iCs/>
          <w:szCs w:val="23"/>
          <w:lang w:eastAsia="pl-PL"/>
        </w:rPr>
        <w:t>22.02.2019r.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>(piątek)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>- dziekanat czynny od 10.00 do 12.00</w:t>
      </w:r>
    </w:p>
    <w:p w:rsidR="00A31F43" w:rsidRDefault="00A31F43" w:rsidP="00A31F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01.03.2019r. 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>(piątek)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>- dziekanat czynny od 10.00 do 12.00</w:t>
      </w:r>
    </w:p>
    <w:p w:rsidR="00A31F43" w:rsidRDefault="00A31F43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</w:p>
    <w:p w:rsidR="00A31F43" w:rsidRDefault="00A31F43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lang w:eastAsia="pl-PL"/>
        </w:rPr>
        <w:t>W zamian za to, w okresie rozliczeniowym studenta w dniu 27.02.2019r.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 (środa) </w:t>
      </w: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dziekanat 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będzie czynny </w:t>
      </w:r>
      <w:r w:rsidR="005A0E6D" w:rsidRPr="00A8000C">
        <w:rPr>
          <w:rFonts w:ascii="Verdana" w:eastAsia="Times New Roman" w:hAnsi="Verdana" w:cs="Calibri"/>
          <w:bCs/>
          <w:iCs/>
          <w:szCs w:val="23"/>
          <w:lang w:eastAsia="pl-PL"/>
        </w:rPr>
        <w:t xml:space="preserve">w godzinach </w:t>
      </w:r>
      <w:r w:rsidR="00AB32E5">
        <w:rPr>
          <w:rFonts w:ascii="Verdana" w:eastAsia="Times New Roman" w:hAnsi="Verdana" w:cs="Calibri"/>
          <w:bCs/>
          <w:iCs/>
          <w:szCs w:val="23"/>
          <w:lang w:eastAsia="pl-PL"/>
        </w:rPr>
        <w:t>od 10.00 do 13.00.</w:t>
      </w:r>
    </w:p>
    <w:p w:rsidR="00AB32E5" w:rsidRDefault="00AB32E5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</w:p>
    <w:p w:rsidR="00AB32E5" w:rsidRPr="00A31F43" w:rsidRDefault="00AB32E5" w:rsidP="00A31F43">
      <w:pPr>
        <w:spacing w:after="0" w:line="276" w:lineRule="auto"/>
        <w:jc w:val="both"/>
        <w:rPr>
          <w:rFonts w:ascii="Verdana" w:eastAsia="Times New Roman" w:hAnsi="Verdana" w:cs="Calibri"/>
          <w:bCs/>
          <w:iCs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szCs w:val="23"/>
          <w:lang w:eastAsia="pl-PL"/>
        </w:rPr>
        <w:t xml:space="preserve">Prosimy o przestrzeganie wyznaczonych godzin </w:t>
      </w:r>
      <w:r w:rsidR="008B64DE">
        <w:rPr>
          <w:rFonts w:ascii="Verdana" w:eastAsia="Times New Roman" w:hAnsi="Verdana" w:cs="Calibri"/>
          <w:bCs/>
          <w:iCs/>
          <w:szCs w:val="23"/>
          <w:lang w:eastAsia="pl-PL"/>
        </w:rPr>
        <w:t>pracy Dziekanatu.</w:t>
      </w:r>
    </w:p>
    <w:p w:rsidR="00D1616C" w:rsidRPr="00294D8F" w:rsidRDefault="00D1616C" w:rsidP="007A4B0E">
      <w:pPr>
        <w:spacing w:after="0" w:line="276" w:lineRule="auto"/>
        <w:jc w:val="both"/>
        <w:rPr>
          <w:rFonts w:ascii="Verdana" w:eastAsia="Times New Roman" w:hAnsi="Verdana" w:cs="Calibri"/>
          <w:b/>
          <w:sz w:val="20"/>
          <w:szCs w:val="23"/>
          <w:lang w:eastAsia="pl-PL"/>
        </w:rPr>
      </w:pPr>
    </w:p>
    <w:sectPr w:rsidR="00D1616C" w:rsidRPr="00294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AC" w:rsidRDefault="00C000AC" w:rsidP="00FE27CE">
      <w:pPr>
        <w:spacing w:after="0" w:line="240" w:lineRule="auto"/>
      </w:pPr>
      <w:r>
        <w:separator/>
      </w:r>
    </w:p>
  </w:endnote>
  <w:endnote w:type="continuationSeparator" w:id="0">
    <w:p w:rsidR="00C000AC" w:rsidRDefault="00C000AC" w:rsidP="00F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E" w:rsidRDefault="00FE27CE">
    <w:pPr>
      <w:pStyle w:val="Stopka"/>
      <w:jc w:val="right"/>
    </w:pPr>
  </w:p>
  <w:p w:rsidR="00FE27CE" w:rsidRDefault="00FE2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AC" w:rsidRDefault="00C000AC" w:rsidP="00FE27CE">
      <w:pPr>
        <w:spacing w:after="0" w:line="240" w:lineRule="auto"/>
      </w:pPr>
      <w:r>
        <w:separator/>
      </w:r>
    </w:p>
  </w:footnote>
  <w:footnote w:type="continuationSeparator" w:id="0">
    <w:p w:rsidR="00C000AC" w:rsidRDefault="00C000AC" w:rsidP="00FE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E44"/>
    <w:multiLevelType w:val="multilevel"/>
    <w:tmpl w:val="23E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1054E"/>
    <w:multiLevelType w:val="hybridMultilevel"/>
    <w:tmpl w:val="9EFCA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0A9"/>
    <w:multiLevelType w:val="hybridMultilevel"/>
    <w:tmpl w:val="C562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2A27"/>
    <w:multiLevelType w:val="multilevel"/>
    <w:tmpl w:val="B9A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033EE"/>
    <w:multiLevelType w:val="multilevel"/>
    <w:tmpl w:val="C39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7"/>
    <w:rsid w:val="00033495"/>
    <w:rsid w:val="00064F27"/>
    <w:rsid w:val="000C13D7"/>
    <w:rsid w:val="000E4D63"/>
    <w:rsid w:val="001052B1"/>
    <w:rsid w:val="001060BF"/>
    <w:rsid w:val="00110E3E"/>
    <w:rsid w:val="00146271"/>
    <w:rsid w:val="00172AB6"/>
    <w:rsid w:val="00184ADB"/>
    <w:rsid w:val="00231076"/>
    <w:rsid w:val="00233869"/>
    <w:rsid w:val="00267146"/>
    <w:rsid w:val="00294D8F"/>
    <w:rsid w:val="0031195E"/>
    <w:rsid w:val="00336BBB"/>
    <w:rsid w:val="00406C6A"/>
    <w:rsid w:val="004132B0"/>
    <w:rsid w:val="00490D1B"/>
    <w:rsid w:val="004A3E49"/>
    <w:rsid w:val="004D37D3"/>
    <w:rsid w:val="004F6951"/>
    <w:rsid w:val="005A0E6D"/>
    <w:rsid w:val="005A3F20"/>
    <w:rsid w:val="005E12DE"/>
    <w:rsid w:val="006327E8"/>
    <w:rsid w:val="00651E7F"/>
    <w:rsid w:val="00677034"/>
    <w:rsid w:val="006A52A2"/>
    <w:rsid w:val="006A724B"/>
    <w:rsid w:val="00722D5C"/>
    <w:rsid w:val="00774A2A"/>
    <w:rsid w:val="0079439E"/>
    <w:rsid w:val="007A4B0E"/>
    <w:rsid w:val="007D09DD"/>
    <w:rsid w:val="00843913"/>
    <w:rsid w:val="00856043"/>
    <w:rsid w:val="00891A01"/>
    <w:rsid w:val="008948D7"/>
    <w:rsid w:val="008B64DE"/>
    <w:rsid w:val="008C7F53"/>
    <w:rsid w:val="00903081"/>
    <w:rsid w:val="00903F5C"/>
    <w:rsid w:val="009440A8"/>
    <w:rsid w:val="009B2EFC"/>
    <w:rsid w:val="009E5D51"/>
    <w:rsid w:val="009E77D6"/>
    <w:rsid w:val="00A172F1"/>
    <w:rsid w:val="00A31F43"/>
    <w:rsid w:val="00A32E57"/>
    <w:rsid w:val="00A8000C"/>
    <w:rsid w:val="00AA3D86"/>
    <w:rsid w:val="00AB32E5"/>
    <w:rsid w:val="00AB35FD"/>
    <w:rsid w:val="00B113E2"/>
    <w:rsid w:val="00B43672"/>
    <w:rsid w:val="00B52688"/>
    <w:rsid w:val="00B91807"/>
    <w:rsid w:val="00BB6893"/>
    <w:rsid w:val="00C000AC"/>
    <w:rsid w:val="00C611EC"/>
    <w:rsid w:val="00D1616C"/>
    <w:rsid w:val="00DE5D13"/>
    <w:rsid w:val="00EB7E07"/>
    <w:rsid w:val="00ED0F1E"/>
    <w:rsid w:val="00EF3C68"/>
    <w:rsid w:val="00F05464"/>
    <w:rsid w:val="00F37D7D"/>
    <w:rsid w:val="00F701EB"/>
    <w:rsid w:val="00F729D2"/>
    <w:rsid w:val="00FA691C"/>
    <w:rsid w:val="00FC1588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D862B"/>
  <w15:chartTrackingRefBased/>
  <w15:docId w15:val="{2BC9D564-40B1-4895-8393-67F7E86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8D7"/>
    <w:rPr>
      <w:b/>
      <w:bCs/>
    </w:rPr>
  </w:style>
  <w:style w:type="character" w:styleId="Uwydatnienie">
    <w:name w:val="Emphasis"/>
    <w:basedOn w:val="Domylnaczcionkaakapitu"/>
    <w:uiPriority w:val="20"/>
    <w:qFormat/>
    <w:rsid w:val="008948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40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1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CE"/>
  </w:style>
  <w:style w:type="paragraph" w:styleId="Stopka">
    <w:name w:val="footer"/>
    <w:basedOn w:val="Normalny"/>
    <w:link w:val="StopkaZnak"/>
    <w:uiPriority w:val="99"/>
    <w:unhideWhenUsed/>
    <w:rsid w:val="00FE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ndziekanat@ag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n.agh.edu.pl/podanie-o-wpis-na-sem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2019-02-05T11:39:00Z</cp:lastPrinted>
  <dcterms:created xsi:type="dcterms:W3CDTF">2019-02-14T12:26:00Z</dcterms:created>
  <dcterms:modified xsi:type="dcterms:W3CDTF">2019-02-14T12:26:00Z</dcterms:modified>
</cp:coreProperties>
</file>